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2E1E4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7BC0CBEE" w14:textId="77777777" w:rsidR="00B9554A" w:rsidRPr="002535A2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2E5C5D14" w14:textId="77777777" w:rsidR="00B9554A" w:rsidRPr="002535A2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286B863C" w14:textId="77777777" w:rsidR="00B9554A" w:rsidRPr="002535A2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tbl>
      <w:tblPr>
        <w:tblW w:w="103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802"/>
        <w:gridCol w:w="720"/>
      </w:tblGrid>
      <w:tr w:rsidR="002535A2" w:rsidRPr="002535A2" w14:paraId="63E7929C" w14:textId="77777777" w:rsidTr="00395194">
        <w:trPr>
          <w:tblCellSpacing w:w="0" w:type="dxa"/>
        </w:trPr>
        <w:tc>
          <w:tcPr>
            <w:tcW w:w="3828" w:type="dxa"/>
            <w:hideMark/>
          </w:tcPr>
          <w:p w14:paraId="40096797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НАСЛОВ НА МАТЕРИЈАЛОТ:</w:t>
            </w:r>
          </w:p>
        </w:tc>
        <w:tc>
          <w:tcPr>
            <w:tcW w:w="6522" w:type="dxa"/>
            <w:gridSpan w:val="2"/>
          </w:tcPr>
          <w:p w14:paraId="43D7E3BF" w14:textId="38404536" w:rsidR="00B9554A" w:rsidRPr="002535A2" w:rsidRDefault="00FF7952" w:rsidP="00395194">
            <w:pPr>
              <w:ind w:firstLine="360"/>
              <w:jc w:val="center"/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</w:pPr>
            <w:r w:rsidRPr="002535A2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>НАЦРТ</w:t>
            </w:r>
            <w:r w:rsidR="00B9554A" w:rsidRPr="002535A2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>-ПРОГРАМА ЗА БЕЗБЕДНОСТ И ЗДРАВЈЕ ПРИ РАБОТА НА ОПШТИНА ОХРИД ЗА 202</w:t>
            </w:r>
            <w:r w:rsidR="00A14DA6" w:rsidRPr="002535A2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>6</w:t>
            </w:r>
            <w:r w:rsidR="00B9554A" w:rsidRPr="002535A2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 xml:space="preserve"> ГОДИНА</w:t>
            </w:r>
          </w:p>
          <w:p w14:paraId="4C48F2B3" w14:textId="77777777" w:rsidR="00B9554A" w:rsidRPr="002535A2" w:rsidRDefault="00B9554A" w:rsidP="00395194">
            <w:pPr>
              <w:ind w:left="720" w:firstLine="360"/>
              <w:jc w:val="center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2535A2"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  <w:t xml:space="preserve"> </w:t>
            </w:r>
          </w:p>
          <w:p w14:paraId="25938E7A" w14:textId="77777777" w:rsidR="00B9554A" w:rsidRPr="002535A2" w:rsidRDefault="00B9554A" w:rsidP="00395194">
            <w:pPr>
              <w:ind w:left="720" w:firstLine="360"/>
              <w:jc w:val="center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28CDA2CE" w14:textId="77777777" w:rsidR="00B9554A" w:rsidRPr="002535A2" w:rsidRDefault="00B9554A" w:rsidP="00395194">
            <w:pPr>
              <w:ind w:left="720" w:firstLine="360"/>
              <w:jc w:val="both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73EB936C" w14:textId="77777777" w:rsidR="00B9554A" w:rsidRPr="002535A2" w:rsidRDefault="00B9554A" w:rsidP="00395194">
            <w:pPr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2F83873A" w14:textId="77777777" w:rsidR="00B9554A" w:rsidRPr="002535A2" w:rsidRDefault="00B9554A" w:rsidP="00395194">
            <w:pPr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</w:p>
        </w:tc>
      </w:tr>
      <w:tr w:rsidR="002535A2" w:rsidRPr="002535A2" w14:paraId="20BE683B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45F06302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ПРЕДЛАГАЧ:</w:t>
            </w:r>
          </w:p>
        </w:tc>
        <w:tc>
          <w:tcPr>
            <w:tcW w:w="5802" w:type="dxa"/>
          </w:tcPr>
          <w:p w14:paraId="321312A1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Градоначалник на Општина Охрид</w:t>
            </w:r>
          </w:p>
        </w:tc>
      </w:tr>
      <w:tr w:rsidR="002535A2" w:rsidRPr="002535A2" w14:paraId="7DB9F533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43B16CAF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08A359D5" w14:textId="77777777" w:rsidR="00B9554A" w:rsidRPr="002535A2" w:rsidRDefault="00B9554A" w:rsidP="00395194">
            <w:pPr>
              <w:spacing w:before="100" w:beforeAutospacing="1" w:after="200" w:line="276" w:lineRule="auto"/>
              <w:ind w:right="900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2535A2" w:rsidRPr="002535A2" w14:paraId="0E30BA88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6200A7E7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4E3624DB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2535A2" w:rsidRPr="002535A2" w14:paraId="655A4B69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7E70A621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ОСНОВА ЗА ДОНЕСУВАЊЕ:</w:t>
            </w:r>
          </w:p>
        </w:tc>
        <w:tc>
          <w:tcPr>
            <w:tcW w:w="5802" w:type="dxa"/>
          </w:tcPr>
          <w:p w14:paraId="42A23F11" w14:textId="7FB8E415" w:rsidR="00B9554A" w:rsidRPr="002535A2" w:rsidRDefault="00926515" w:rsidP="007A15A5">
            <w:pPr>
              <w:spacing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  </w:t>
            </w:r>
            <w:r w:rsidR="00F45561"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Врз основа нa член 36 став 1 точка 6 од Законот за локалната самоуправа („Сл.весник на РМ“ бр.5/02) и член 18 став 1 точка 6 од Статутот на општина Охрид („Сл.гласник на општина Охрид“ бр. 08/07, 01/08, 10/10, 05/11, 09/14, 14/14, 10/19 и 15/20) и Закон за безбедност и здравје при работа („Службен весник на Република Македонија“ бр. 92/2007, 136/2011, 23/2013, 25/2013, 137/2013, 164/2013, 158/2014, 15/2015, 129/2015,192/2015 и 30/2016)</w:t>
            </w: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535A2" w:rsidRPr="002535A2" w14:paraId="21D1CF2B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540BEBFC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68691183" w14:textId="77777777" w:rsidR="00B9554A" w:rsidRPr="002535A2" w:rsidRDefault="00B9554A" w:rsidP="00395194">
            <w:pPr>
              <w:spacing w:before="100" w:beforeAutospacing="1" w:after="200" w:line="276" w:lineRule="auto"/>
              <w:jc w:val="both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2535A2" w:rsidRPr="002535A2" w14:paraId="0ED60447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090572C6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ПРЕТСТАВНИК:</w:t>
            </w: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mk-MK" w:eastAsia="en-US"/>
              </w:rPr>
              <w:t xml:space="preserve">                                          </w:t>
            </w:r>
          </w:p>
        </w:tc>
        <w:tc>
          <w:tcPr>
            <w:tcW w:w="5802" w:type="dxa"/>
          </w:tcPr>
          <w:p w14:paraId="3110DAB7" w14:textId="77777777" w:rsidR="00B9554A" w:rsidRPr="002535A2" w:rsidRDefault="002D1DC2" w:rsidP="00395194">
            <w:pPr>
              <w:spacing w:before="100" w:beforeAutospacing="1" w:after="288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2535A2">
              <w:rPr>
                <w:rFonts w:ascii="Arial" w:eastAsia="Calibri" w:hAnsi="Arial" w:cs="Arial"/>
                <w:bCs/>
                <w:color w:val="auto"/>
                <w:kern w:val="0"/>
                <w:sz w:val="22"/>
                <w:szCs w:val="22"/>
                <w:lang w:val="mk-MK" w:eastAsia="en-US"/>
              </w:rPr>
              <w:t>Билјана Богданова-</w:t>
            </w:r>
            <w:r w:rsidR="00B9554A" w:rsidRPr="002535A2">
              <w:rPr>
                <w:rFonts w:ascii="Arial" w:eastAsia="Calibri" w:hAnsi="Arial" w:cs="Arial"/>
                <w:bCs/>
                <w:color w:val="auto"/>
                <w:kern w:val="0"/>
                <w:sz w:val="22"/>
                <w:szCs w:val="22"/>
                <w:lang w:val="mk-MK" w:eastAsia="en-US"/>
              </w:rPr>
              <w:t>Смилевска</w:t>
            </w:r>
          </w:p>
          <w:p w14:paraId="6EA36E94" w14:textId="77777777" w:rsidR="00B9554A" w:rsidRPr="002535A2" w:rsidRDefault="00B9554A" w:rsidP="00395194">
            <w:pPr>
              <w:spacing w:before="100" w:beforeAutospacing="1" w:after="288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</w:p>
        </w:tc>
      </w:tr>
      <w:tr w:rsidR="002535A2" w:rsidRPr="002535A2" w14:paraId="3EC529AD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</w:tcPr>
          <w:p w14:paraId="436EC978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ОБРАБОТУВАЧ:</w:t>
            </w:r>
          </w:p>
        </w:tc>
        <w:tc>
          <w:tcPr>
            <w:tcW w:w="5802" w:type="dxa"/>
          </w:tcPr>
          <w:p w14:paraId="0C33EAD8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Стручна служба </w:t>
            </w:r>
          </w:p>
        </w:tc>
      </w:tr>
      <w:tr w:rsidR="002535A2" w:rsidRPr="002535A2" w14:paraId="0C848A22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2CDC9715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259CD42D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B9554A" w:rsidRPr="002535A2" w14:paraId="0F8247AD" w14:textId="77777777" w:rsidTr="00395194">
        <w:trPr>
          <w:gridAfter w:val="1"/>
          <w:wAfter w:w="720" w:type="dxa"/>
          <w:tblCellSpacing w:w="0" w:type="dxa"/>
        </w:trPr>
        <w:tc>
          <w:tcPr>
            <w:tcW w:w="3828" w:type="dxa"/>
            <w:hideMark/>
          </w:tcPr>
          <w:p w14:paraId="53B3EE47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НАДЛЕЖНОСТ:</w:t>
            </w:r>
          </w:p>
        </w:tc>
        <w:tc>
          <w:tcPr>
            <w:tcW w:w="5802" w:type="dxa"/>
            <w:hideMark/>
          </w:tcPr>
          <w:p w14:paraId="38C8EEEA" w14:textId="77777777" w:rsidR="00B9554A" w:rsidRPr="002535A2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2535A2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Совет на општина Охрид</w:t>
            </w:r>
          </w:p>
        </w:tc>
      </w:tr>
    </w:tbl>
    <w:p w14:paraId="140461F6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072ED0FE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2A1463B6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B4202E0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5E752955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4FBF99B0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0477DFCA" w14:textId="77777777" w:rsidR="00173EDB" w:rsidRPr="002535A2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4AEB8E7B" w14:textId="77777777" w:rsidR="00900EC7" w:rsidRPr="002535A2" w:rsidRDefault="00900EC7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F5528ED" w14:textId="51CE6AA7" w:rsidR="00B9554A" w:rsidRPr="002535A2" w:rsidRDefault="00B9554A" w:rsidP="00B9554A">
      <w:pPr>
        <w:ind w:firstLine="720"/>
        <w:jc w:val="both"/>
        <w:rPr>
          <w:color w:val="auto"/>
          <w:kern w:val="0"/>
          <w:sz w:val="24"/>
          <w:szCs w:val="24"/>
          <w:lang w:val="mk-MK" w:eastAsia="mk-MK"/>
        </w:rPr>
      </w:pPr>
      <w:r w:rsidRPr="002535A2">
        <w:rPr>
          <w:color w:val="auto"/>
          <w:kern w:val="0"/>
          <w:sz w:val="24"/>
          <w:szCs w:val="24"/>
          <w:lang w:val="mk-MK" w:eastAsia="mk-MK"/>
        </w:rPr>
        <w:t xml:space="preserve">Врз основа нa член 36 став 1 точка 6 од Законот за локалната самоуправа („Сл.весник на РМ“ бр.5/02) и член </w:t>
      </w:r>
      <w:r w:rsidRPr="002535A2">
        <w:rPr>
          <w:color w:val="auto"/>
          <w:kern w:val="0"/>
          <w:sz w:val="24"/>
          <w:szCs w:val="24"/>
          <w:lang w:val="ru-RU" w:eastAsia="mk-MK"/>
        </w:rPr>
        <w:t>18</w:t>
      </w:r>
      <w:r w:rsidRPr="002535A2">
        <w:rPr>
          <w:color w:val="auto"/>
          <w:kern w:val="0"/>
          <w:sz w:val="24"/>
          <w:szCs w:val="24"/>
          <w:lang w:val="mk-MK" w:eastAsia="mk-MK"/>
        </w:rPr>
        <w:t xml:space="preserve"> став 1 точка 6 од Статутот на општина Охрид („Сл.гласник на општина Охрид“ бр. 08/07, 01/08, 10/10, 05/11, 09/14, 14/14, 10/19 и 15/20</w:t>
      </w:r>
      <w:r w:rsidR="00FB1358" w:rsidRPr="002535A2">
        <w:rPr>
          <w:color w:val="auto"/>
          <w:kern w:val="0"/>
          <w:sz w:val="24"/>
          <w:szCs w:val="24"/>
          <w:lang w:val="mk-MK" w:eastAsia="mk-MK"/>
        </w:rPr>
        <w:t xml:space="preserve">) и </w:t>
      </w:r>
      <w:r w:rsidR="00FB1358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Закон за безбедност и здравје при работа („Службен весник на Република Македонија“ бр. 92/2007, 136/2011, 23/2013, 25/2013, 137/2013, 164/2013, 158/2014, 15/2015, 129/2015,192/2015 и 30/2016), </w:t>
      </w:r>
      <w:r w:rsidRPr="002535A2">
        <w:rPr>
          <w:color w:val="auto"/>
          <w:kern w:val="0"/>
          <w:sz w:val="24"/>
          <w:szCs w:val="24"/>
          <w:lang w:val="mk-MK" w:eastAsia="mk-MK"/>
        </w:rPr>
        <w:t xml:space="preserve">Советот на општина Охрид на седницата одржана на ден </w:t>
      </w:r>
      <w:r w:rsidRPr="002535A2">
        <w:rPr>
          <w:color w:val="auto"/>
          <w:kern w:val="0"/>
          <w:sz w:val="24"/>
          <w:szCs w:val="24"/>
          <w:lang w:val="en-GB" w:eastAsia="mk-MK"/>
        </w:rPr>
        <w:t>.</w:t>
      </w:r>
      <w:r w:rsidRPr="002535A2">
        <w:rPr>
          <w:color w:val="auto"/>
          <w:kern w:val="0"/>
          <w:sz w:val="24"/>
          <w:szCs w:val="24"/>
          <w:lang w:val="mk-MK" w:eastAsia="mk-MK"/>
        </w:rPr>
        <w:t>1</w:t>
      </w:r>
      <w:r w:rsidR="00A80310" w:rsidRPr="002535A2">
        <w:rPr>
          <w:color w:val="auto"/>
          <w:kern w:val="0"/>
          <w:sz w:val="24"/>
          <w:szCs w:val="24"/>
          <w:lang w:val="en-US" w:eastAsia="mk-MK"/>
        </w:rPr>
        <w:t>1</w:t>
      </w:r>
      <w:r w:rsidRPr="002535A2">
        <w:rPr>
          <w:color w:val="auto"/>
          <w:kern w:val="0"/>
          <w:sz w:val="24"/>
          <w:szCs w:val="24"/>
          <w:lang w:val="mk-MK" w:eastAsia="mk-MK"/>
        </w:rPr>
        <w:t>.202</w:t>
      </w:r>
      <w:r w:rsidR="00A14DA6" w:rsidRPr="002535A2">
        <w:rPr>
          <w:color w:val="auto"/>
          <w:kern w:val="0"/>
          <w:sz w:val="24"/>
          <w:szCs w:val="24"/>
          <w:lang w:val="mk-MK" w:eastAsia="mk-MK"/>
        </w:rPr>
        <w:t>5</w:t>
      </w:r>
      <w:r w:rsidRPr="002535A2">
        <w:rPr>
          <w:color w:val="auto"/>
          <w:kern w:val="0"/>
          <w:sz w:val="24"/>
          <w:szCs w:val="24"/>
          <w:lang w:val="mk-MK" w:eastAsia="mk-MK"/>
        </w:rPr>
        <w:t xml:space="preserve"> година, ја донесе следната:</w:t>
      </w:r>
    </w:p>
    <w:p w14:paraId="410FDAFF" w14:textId="77777777" w:rsidR="00B9554A" w:rsidRPr="002535A2" w:rsidRDefault="00B9554A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18514CBE" w14:textId="5D48184D" w:rsidR="00B9554A" w:rsidRPr="002535A2" w:rsidRDefault="00FF7952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НАЦРТ</w:t>
      </w:r>
      <w:r w:rsidR="00B9554A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-ПРОГРАМА ЗА БЕЗБЕДНОСТ И ЗДРАВЈЕ ПРИ РАБОТА НА ОПШТИНА ОХРИД ЗА 202</w:t>
      </w:r>
      <w:r w:rsidR="00A14DA6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6</w:t>
      </w:r>
      <w:r w:rsidR="00D74276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 </w:t>
      </w:r>
      <w:r w:rsidR="00B9554A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ГОДИНА</w:t>
      </w:r>
    </w:p>
    <w:p w14:paraId="01F9E247" w14:textId="77777777" w:rsidR="00B9554A" w:rsidRPr="002535A2" w:rsidRDefault="00B9554A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6A6A7BAE" w14:textId="77777777" w:rsidR="006C055A" w:rsidRPr="002535A2" w:rsidRDefault="00836CEB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Вовед</w:t>
      </w:r>
    </w:p>
    <w:p w14:paraId="1217C3C4" w14:textId="77777777" w:rsidR="000F2DCC" w:rsidRPr="002535A2" w:rsidRDefault="000F2DCC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34BE02DB" w14:textId="77777777" w:rsidR="000B5B0A" w:rsidRPr="002535A2" w:rsidRDefault="006F70BC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на општина Охрид е изготвена согласно Закон за безбедност и здравје при работа („Службен весник на Република Македонија“ бр. 92/2007, 136/20</w:t>
      </w:r>
      <w:r w:rsidR="000F2DCC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11, 23/2013, 25/2013, 137/2013, 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164/2013, 158/2014, 15/2015, 129/2015,192/2015 и 30/2016)</w:t>
      </w:r>
      <w:r w:rsidR="000B5B0A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и Стратегијата за безбедност и здравје при работа 2021-2025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="000B5B0A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и се темели на фактот дека заштита на работа е едно од основните права загарантирани со Уставот на Република Македонија, со кое се </w:t>
      </w:r>
      <w:r w:rsidR="00487287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обезбедува чување и унапредување на здравјето на работниците како предуслов за успешна работа и оптимална продуктивност во работењето.</w:t>
      </w:r>
    </w:p>
    <w:p w14:paraId="78805E6D" w14:textId="77777777" w:rsidR="00836CEB" w:rsidRPr="002535A2" w:rsidRDefault="00976C55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Програмата за безбедност и здравје при работа на општина Охрид ќе </w:t>
      </w:r>
      <w:r w:rsidR="006F70BC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обезбеди безбедност и здравје при работа за сите  вработени во општина Охрид од секој аспект поврзан со работата. Градоначалникот во рамки на неговите обврски презема мерки потребни за безбедност и здравје при работа</w:t>
      </w:r>
      <w:r w:rsidR="00F664F3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на вработените, вклучувајќи заштита од професионални ризици, обезбедување информации и обука и обезбедување соодветна организација и потребни средства.</w:t>
      </w:r>
    </w:p>
    <w:p w14:paraId="6FB377C0" w14:textId="77777777" w:rsidR="008044D4" w:rsidRPr="002535A2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Градоначалникот</w:t>
      </w:r>
      <w:r w:rsidR="008044D4"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 е должен да планира мерки и средства за обезбедување развој и унапредување на безбедноста и здравјето при работа и за менување на постојните технолошки процеси со помалку опасни, односно со побезбедни процеси и да ги прилагоди мерките земајќи ги предвид променливите околности за подобрување на постојните состојби</w:t>
      </w:r>
      <w:r w:rsidR="008044D4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.</w:t>
      </w:r>
      <w:r w:rsidR="008044D4"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 </w:t>
      </w:r>
    </w:p>
    <w:p w14:paraId="53060034" w14:textId="77777777" w:rsidR="000B5B0A" w:rsidRPr="002535A2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Градоначалникот </w:t>
      </w:r>
      <w:r w:rsidR="008044D4"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ги спроведува мерките за безбедност и здравје при работа врз основа на следниве основни начела: </w:t>
      </w:r>
    </w:p>
    <w:p w14:paraId="2842A3AF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избегнување на ризици, </w:t>
      </w:r>
    </w:p>
    <w:p w14:paraId="1F8E2D6B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проценување на ризиците кои не можат да се избегнат, </w:t>
      </w:r>
    </w:p>
    <w:p w14:paraId="2C71283B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справување со ризиците на самиот почеток, </w:t>
      </w:r>
    </w:p>
    <w:p w14:paraId="0C21286B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прилагодување на работата кон поединецот, особено во однос на карактеристиките на работното место и работната средина и олеснување на монотоната работа и работата со претходно утврдено работно темпо </w:t>
      </w:r>
    </w:p>
    <w:p w14:paraId="6F184133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личната заштитна опрема, </w:t>
      </w:r>
    </w:p>
    <w:p w14:paraId="108A2170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хемиски супстанции или препарати, </w:t>
      </w:r>
    </w:p>
    <w:p w14:paraId="1E318C59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работни и производни методи, </w:t>
      </w:r>
    </w:p>
    <w:p w14:paraId="6DE1F0D2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>- спроведување на мерките потребни за одржување и зајакнување на здравјето,</w:t>
      </w:r>
    </w:p>
    <w:p w14:paraId="0FE094DD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lastRenderedPageBreak/>
        <w:t xml:space="preserve"> - прилагодување кон техничко-технолошкиот напредок, </w:t>
      </w:r>
    </w:p>
    <w:p w14:paraId="35BB9D68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замена на опасното со безопасно или помалку опасно, </w:t>
      </w:r>
    </w:p>
    <w:p w14:paraId="79925E51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развивање на целосна безбедносна стратегија која опфаќа, технологија, организација на работа, работни услови, меѓучовечки односи и фактори кои влијаат врз работната средина, </w:t>
      </w:r>
    </w:p>
    <w:p w14:paraId="7F394AD3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давање приоритет на колективните безбедносни мерки наспроти поединечните мерки и </w:t>
      </w:r>
    </w:p>
    <w:p w14:paraId="53F8752A" w14:textId="77777777" w:rsidR="000B5B0A" w:rsidRPr="002535A2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- обезбедување на соодветни упатства и инструкции и известувања на вработените. </w:t>
      </w:r>
    </w:p>
    <w:p w14:paraId="7DB3B77A" w14:textId="77777777" w:rsidR="000B5B0A" w:rsidRPr="002535A2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</w:p>
    <w:p w14:paraId="7292C0BF" w14:textId="77777777" w:rsidR="008044D4" w:rsidRPr="002535A2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Градоначалникот</w:t>
      </w:r>
      <w:r w:rsidR="008044D4"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 </w:t>
      </w:r>
      <w:r w:rsidR="00976C55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го прилагодува</w:t>
      </w:r>
      <w:r w:rsidR="008044D4" w:rsidRPr="002535A2">
        <w:rPr>
          <w:rFonts w:eastAsia="Calibri"/>
          <w:color w:val="auto"/>
          <w:kern w:val="0"/>
          <w:sz w:val="24"/>
          <w:szCs w:val="24"/>
          <w:lang w:eastAsia="en-US"/>
        </w:rPr>
        <w:t xml:space="preserve"> работниот процес кон способностите на вработените, при што работната средина и средствата за работа мора да бидат безбедни и безопасни по здравјето, земајќи ја предвид природата на работа.</w:t>
      </w:r>
    </w:p>
    <w:p w14:paraId="02F9624A" w14:textId="77777777" w:rsidR="008044D4" w:rsidRPr="002535A2" w:rsidRDefault="008044D4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</w:p>
    <w:p w14:paraId="343C70F3" w14:textId="77777777" w:rsidR="006C055A" w:rsidRPr="002535A2" w:rsidRDefault="002E1F46" w:rsidP="000F490B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1</w:t>
      </w:r>
      <w:r w:rsidR="000F490B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Цели</w:t>
      </w:r>
    </w:p>
    <w:p w14:paraId="0DC5D95F" w14:textId="77777777" w:rsidR="0067494E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7A30D9BD" w14:textId="77777777" w:rsidR="0067494E" w:rsidRPr="002535A2" w:rsidRDefault="000F490B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има за цел</w:t>
      </w:r>
      <w:r w:rsidR="0067494E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:</w:t>
      </w:r>
    </w:p>
    <w:p w14:paraId="3F1E2BC2" w14:textId="77777777" w:rsidR="0067494E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-</w:t>
      </w:r>
      <w:r w:rsidR="000F490B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="007F0A60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да</w:t>
      </w:r>
      <w:r w:rsidR="000F490B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овозможи безбедна средина и здравје </w:t>
      </w:r>
      <w:r w:rsidR="007B34AD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при работа</w:t>
      </w:r>
      <w:r w:rsidR="007F0A60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на вработените во општина Охрид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,</w:t>
      </w:r>
    </w:p>
    <w:p w14:paraId="03819450" w14:textId="77777777" w:rsidR="0067494E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- </w:t>
      </w:r>
      <w:r w:rsidR="007F0A60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подобрување на мерките за безбедност и здравје при работа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, </w:t>
      </w:r>
    </w:p>
    <w:p w14:paraId="1D236495" w14:textId="77777777" w:rsidR="000F490B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- процена на секој вид на ризик за сите работни места,</w:t>
      </w:r>
    </w:p>
    <w:p w14:paraId="71D65F59" w14:textId="77777777" w:rsidR="0067494E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-</w:t>
      </w:r>
      <w:r w:rsidR="00813BA8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безбедносни мерки за контрола на ризици и елиминирање на штетни последици,</w:t>
      </w:r>
    </w:p>
    <w:p w14:paraId="4814D484" w14:textId="77777777" w:rsidR="0067494E" w:rsidRPr="002535A2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- превентивни мерки за </w:t>
      </w:r>
      <w:r w:rsidR="00894681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намалување на повреди на работно место,</w:t>
      </w:r>
    </w:p>
    <w:p w14:paraId="6229971B" w14:textId="77777777" w:rsidR="00894681" w:rsidRPr="002535A2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- позитивна работна култура,</w:t>
      </w:r>
    </w:p>
    <w:p w14:paraId="7096C7C3" w14:textId="77777777" w:rsidR="00894681" w:rsidRPr="002535A2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-подобро здравј</w:t>
      </w:r>
      <w:r w:rsidR="00813BA8"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е на работа и подобар квалитет н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а живот на вработените во општина Охрид.</w:t>
      </w:r>
    </w:p>
    <w:p w14:paraId="637A85B0" w14:textId="77777777" w:rsidR="00894681" w:rsidRPr="002535A2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6E67A8E5" w14:textId="77777777" w:rsidR="00894681" w:rsidRPr="002535A2" w:rsidRDefault="002E1F46" w:rsidP="007B34AD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color w:val="auto"/>
          <w:kern w:val="0"/>
          <w:sz w:val="28"/>
          <w:szCs w:val="28"/>
          <w:lang w:val="mk-MK" w:eastAsia="en-US"/>
        </w:rPr>
        <w:t>2</w:t>
      </w:r>
      <w:r w:rsidR="00894681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Законска регулатива</w:t>
      </w:r>
    </w:p>
    <w:p w14:paraId="19C751FA" w14:textId="77777777" w:rsidR="00BF0494" w:rsidRPr="002535A2" w:rsidRDefault="00BF0494" w:rsidP="007B34AD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0EA0B62B" w14:textId="77777777" w:rsidR="00894681" w:rsidRPr="002535A2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на општина Охрид за 202</w:t>
      </w:r>
      <w:r w:rsidR="0088217E" w:rsidRPr="002535A2">
        <w:rPr>
          <w:rFonts w:eastAsia="Calibri"/>
          <w:color w:val="auto"/>
          <w:kern w:val="0"/>
          <w:sz w:val="24"/>
          <w:szCs w:val="24"/>
          <w:lang w:val="en-US" w:eastAsia="en-US"/>
        </w:rPr>
        <w:t>4</w:t>
      </w:r>
      <w:r w:rsidRPr="002535A2">
        <w:rPr>
          <w:rFonts w:eastAsia="Calibri"/>
          <w:color w:val="auto"/>
          <w:kern w:val="0"/>
          <w:sz w:val="24"/>
          <w:szCs w:val="24"/>
          <w:lang w:val="mk-MK" w:eastAsia="en-US"/>
        </w:rPr>
        <w:t>, предвидените активности ги базира на следниве законски акти:</w:t>
      </w:r>
    </w:p>
    <w:p w14:paraId="46795B00" w14:textId="77777777" w:rsidR="006C055A" w:rsidRPr="002535A2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2535A2">
        <w:rPr>
          <w:rFonts w:ascii="Times New Roman" w:eastAsia="Calibri" w:hAnsi="Times New Roman"/>
          <w:szCs w:val="24"/>
          <w:lang w:val="mk-MK" w:eastAsia="en-US"/>
        </w:rPr>
        <w:t>Законот за безбедност и здравје при работа („Службен весник на Република Македонија“ бр. 92/2007, 136/2011, 23/2013, 25/2013, 137/2013, 164/2013, 158/2014, 15/2015, 129/2015,192/2015 и 30/2016);</w:t>
      </w:r>
    </w:p>
    <w:p w14:paraId="38A4DE80" w14:textId="77777777" w:rsidR="00894681" w:rsidRPr="002535A2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2535A2">
        <w:rPr>
          <w:rFonts w:ascii="Times New Roman" w:eastAsia="Calibri" w:hAnsi="Times New Roman"/>
          <w:szCs w:val="24"/>
          <w:lang w:val="mk-MK" w:eastAsia="en-US"/>
        </w:rPr>
        <w:t>Стратегијата за безбедност и здравје при работа 2021-2025;</w:t>
      </w:r>
    </w:p>
    <w:p w14:paraId="27F8A3A0" w14:textId="77777777" w:rsidR="00894681" w:rsidRPr="002535A2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2535A2">
        <w:rPr>
          <w:rFonts w:ascii="Times New Roman" w:eastAsia="Calibri" w:hAnsi="Times New Roman"/>
          <w:szCs w:val="24"/>
          <w:lang w:val="mk-MK" w:eastAsia="en-US"/>
        </w:rPr>
        <w:t>Програма за безбедност и здравје при работа („Службен весник на Република Македонија“ бр. 292/2021</w:t>
      </w:r>
      <w:r w:rsidR="00BF0494" w:rsidRPr="002535A2">
        <w:rPr>
          <w:rFonts w:ascii="Times New Roman" w:eastAsia="Calibri" w:hAnsi="Times New Roman"/>
          <w:szCs w:val="24"/>
          <w:lang w:val="mk-MK" w:eastAsia="en-US"/>
        </w:rPr>
        <w:t>;</w:t>
      </w:r>
    </w:p>
    <w:p w14:paraId="08AA03C6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eastAsia="mk-MK"/>
        </w:rPr>
        <w:t>Закон за заштита и спасување -Пречистен текст (Сл.Весник на Р.М бр.93/12).</w:t>
      </w:r>
    </w:p>
    <w:p w14:paraId="7D5F83D0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eastAsia="mk-MK"/>
        </w:rPr>
        <w:t xml:space="preserve">Закон за пожарникарството (Сл.Весник на Р.М бр.67/04, </w:t>
      </w:r>
      <w:r w:rsidRPr="002535A2">
        <w:rPr>
          <w:color w:val="auto"/>
          <w:sz w:val="24"/>
          <w:szCs w:val="24"/>
          <w:lang w:val="mk-MK" w:eastAsia="mk-MK"/>
        </w:rPr>
        <w:t xml:space="preserve"> </w:t>
      </w:r>
      <w:r w:rsidRPr="002535A2">
        <w:rPr>
          <w:color w:val="auto"/>
          <w:sz w:val="24"/>
          <w:szCs w:val="24"/>
          <w:lang w:eastAsia="mk-MK"/>
        </w:rPr>
        <w:t>81</w:t>
      </w:r>
      <w:r w:rsidRPr="002535A2">
        <w:rPr>
          <w:color w:val="auto"/>
          <w:sz w:val="24"/>
          <w:szCs w:val="24"/>
          <w:lang w:val="mk-MK" w:eastAsia="mk-MK"/>
        </w:rPr>
        <w:t xml:space="preserve">/07, 55/13, 158/14, 193/15, 39/16). </w:t>
      </w:r>
    </w:p>
    <w:p w14:paraId="5450CE4E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</w:rPr>
        <w:t>Правилник за техничките нормативи за хидрантска мрежа за гасење на пожари (Сл. Весник на Република Македонија бр. 26/2018)</w:t>
      </w:r>
    </w:p>
    <w:p w14:paraId="3B075709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2535A2">
        <w:rPr>
          <w:color w:val="auto"/>
          <w:sz w:val="24"/>
          <w:szCs w:val="24"/>
          <w:lang w:val="mk-MK"/>
        </w:rPr>
        <w:t>Закон за техничка инспекција (Сл.</w:t>
      </w:r>
      <w:r w:rsidRPr="002535A2">
        <w:rPr>
          <w:color w:val="auto"/>
          <w:sz w:val="24"/>
          <w:szCs w:val="24"/>
        </w:rPr>
        <w:t xml:space="preserve"> </w:t>
      </w:r>
      <w:r w:rsidRPr="002535A2">
        <w:rPr>
          <w:color w:val="auto"/>
          <w:sz w:val="24"/>
          <w:szCs w:val="24"/>
          <w:lang w:val="mk-MK"/>
        </w:rPr>
        <w:t>Весник на Р.М бр. 88/2008 и измените).</w:t>
      </w:r>
    </w:p>
    <w:p w14:paraId="23A2BFCD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2535A2">
        <w:rPr>
          <w:color w:val="auto"/>
          <w:sz w:val="24"/>
          <w:szCs w:val="24"/>
          <w:lang w:val="mk-MK" w:eastAsia="mk-MK"/>
        </w:rPr>
        <w:t>Правилник за користење на лифтови и транспортери (Сл. Весник на Република Македонија 26/2009)</w:t>
      </w:r>
      <w:r w:rsidRPr="002535A2">
        <w:rPr>
          <w:color w:val="auto"/>
          <w:sz w:val="24"/>
          <w:szCs w:val="24"/>
          <w:lang w:eastAsia="mk-MK"/>
        </w:rPr>
        <w:t>.</w:t>
      </w:r>
    </w:p>
    <w:p w14:paraId="35A4D28C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2535A2">
        <w:rPr>
          <w:color w:val="auto"/>
          <w:sz w:val="24"/>
          <w:szCs w:val="24"/>
          <w:lang w:eastAsia="mk-MK"/>
        </w:rPr>
        <w:t>Закон за</w:t>
      </w:r>
      <w:r w:rsidRPr="002535A2">
        <w:rPr>
          <w:color w:val="auto"/>
          <w:sz w:val="24"/>
          <w:szCs w:val="24"/>
          <w:lang w:val="mk-MK" w:eastAsia="mk-MK"/>
        </w:rPr>
        <w:t xml:space="preserve"> б</w:t>
      </w:r>
      <w:r w:rsidRPr="002535A2">
        <w:rPr>
          <w:color w:val="auto"/>
          <w:sz w:val="24"/>
          <w:szCs w:val="24"/>
          <w:lang w:eastAsia="mk-MK"/>
        </w:rPr>
        <w:t>езбедност на</w:t>
      </w:r>
      <w:r w:rsidRPr="002535A2">
        <w:rPr>
          <w:color w:val="auto"/>
          <w:sz w:val="24"/>
          <w:szCs w:val="24"/>
          <w:lang w:val="mk-MK" w:eastAsia="mk-MK"/>
        </w:rPr>
        <w:t xml:space="preserve"> </w:t>
      </w:r>
      <w:r w:rsidRPr="002535A2">
        <w:rPr>
          <w:color w:val="auto"/>
          <w:sz w:val="24"/>
          <w:szCs w:val="24"/>
          <w:lang w:eastAsia="mk-MK"/>
        </w:rPr>
        <w:t>производи (Сл. Весник на Р.М.</w:t>
      </w:r>
      <w:r w:rsidRPr="002535A2">
        <w:rPr>
          <w:color w:val="auto"/>
          <w:sz w:val="24"/>
          <w:szCs w:val="24"/>
          <w:lang w:val="mk-MK" w:eastAsia="mk-MK"/>
        </w:rPr>
        <w:t xml:space="preserve"> </w:t>
      </w:r>
      <w:r w:rsidRPr="002535A2">
        <w:rPr>
          <w:color w:val="auto"/>
          <w:sz w:val="24"/>
          <w:szCs w:val="24"/>
          <w:lang w:eastAsia="mk-MK"/>
        </w:rPr>
        <w:t>33/2006,63/ 2007).</w:t>
      </w:r>
    </w:p>
    <w:p w14:paraId="0F2E0BBF" w14:textId="77777777" w:rsidR="00BF0494" w:rsidRPr="002535A2" w:rsidRDefault="00BF0494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2535A2">
        <w:rPr>
          <w:rFonts w:ascii="Times New Roman" w:hAnsi="Times New Roman"/>
          <w:szCs w:val="24"/>
          <w:lang w:val="mk-MK"/>
        </w:rPr>
        <w:lastRenderedPageBreak/>
        <w:t xml:space="preserve">Правилник за пуштање на пазар на лифтови и сигурносни уреди за лифтови – (Сл. </w:t>
      </w:r>
      <w:r w:rsidRPr="002535A2">
        <w:rPr>
          <w:rFonts w:ascii="Times New Roman" w:hAnsi="Times New Roman"/>
          <w:szCs w:val="24"/>
        </w:rPr>
        <w:t>Весник на Р</w:t>
      </w:r>
      <w:r w:rsidRPr="002535A2">
        <w:rPr>
          <w:rFonts w:ascii="Times New Roman" w:hAnsi="Times New Roman"/>
          <w:szCs w:val="24"/>
          <w:lang w:val="mk-MK"/>
        </w:rPr>
        <w:t>.</w:t>
      </w:r>
      <w:r w:rsidRPr="002535A2">
        <w:rPr>
          <w:rFonts w:ascii="Times New Roman" w:hAnsi="Times New Roman"/>
          <w:szCs w:val="24"/>
        </w:rPr>
        <w:t>М бр.</w:t>
      </w:r>
    </w:p>
    <w:p w14:paraId="74854B6A" w14:textId="77777777" w:rsidR="00BF0494" w:rsidRPr="002535A2" w:rsidRDefault="00BF0494" w:rsidP="00BF0494">
      <w:pPr>
        <w:numPr>
          <w:ilvl w:val="0"/>
          <w:numId w:val="15"/>
        </w:numPr>
        <w:spacing w:line="276" w:lineRule="auto"/>
        <w:jc w:val="both"/>
        <w:rPr>
          <w:b/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val="mk-MK"/>
        </w:rPr>
        <w:t>Правилник за користење на електроенергетски постројки и електрична опрема (Сл. Весник на Р</w:t>
      </w:r>
      <w:r w:rsidRPr="002535A2">
        <w:rPr>
          <w:color w:val="auto"/>
          <w:sz w:val="24"/>
          <w:szCs w:val="24"/>
          <w:lang w:val="en-US"/>
        </w:rPr>
        <w:t>.</w:t>
      </w:r>
      <w:r w:rsidRPr="002535A2">
        <w:rPr>
          <w:color w:val="auto"/>
          <w:sz w:val="24"/>
          <w:szCs w:val="24"/>
          <w:lang w:val="mk-MK"/>
        </w:rPr>
        <w:t>М</w:t>
      </w:r>
      <w:r w:rsidRPr="002535A2">
        <w:rPr>
          <w:color w:val="auto"/>
          <w:sz w:val="24"/>
          <w:szCs w:val="24"/>
          <w:lang w:val="en-US"/>
        </w:rPr>
        <w:t>.</w:t>
      </w:r>
      <w:r w:rsidRPr="002535A2">
        <w:rPr>
          <w:color w:val="auto"/>
          <w:sz w:val="24"/>
          <w:szCs w:val="24"/>
          <w:lang w:val="mk-MK"/>
        </w:rPr>
        <w:t xml:space="preserve"> бр. 140/2010);</w:t>
      </w:r>
    </w:p>
    <w:p w14:paraId="38AB2814" w14:textId="77777777" w:rsidR="00894681" w:rsidRPr="002535A2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2535A2">
        <w:rPr>
          <w:rFonts w:ascii="Times New Roman" w:hAnsi="Times New Roman"/>
          <w:szCs w:val="24"/>
          <w:lang w:val="mk-MK" w:eastAsia="mk-MK"/>
        </w:rPr>
        <w:t>Правилник за висина на трошоците за извршување на стручни работи за безбедност при работа (Сл.Вес. на Р.М бр.275 од 27.12.2019 г).</w:t>
      </w:r>
    </w:p>
    <w:p w14:paraId="192D69CD" w14:textId="77777777" w:rsidR="00894681" w:rsidRPr="002535A2" w:rsidRDefault="00894681" w:rsidP="00894681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7E408B7A" w14:textId="77777777" w:rsidR="006C055A" w:rsidRPr="002535A2" w:rsidRDefault="002E1F46" w:rsidP="00976C55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3</w:t>
      </w:r>
      <w:r w:rsidR="00976C55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Активности</w:t>
      </w:r>
    </w:p>
    <w:p w14:paraId="0D33B565" w14:textId="77777777" w:rsidR="00E3015C" w:rsidRPr="002535A2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13C290BA" w14:textId="77777777" w:rsidR="00E3015C" w:rsidRPr="002535A2" w:rsidRDefault="002E1F46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2535A2">
        <w:rPr>
          <w:rFonts w:eastAsia="Calibri"/>
          <w:b/>
          <w:color w:val="auto"/>
          <w:kern w:val="0"/>
          <w:lang w:val="mk-MK" w:eastAsia="en-US"/>
        </w:rPr>
        <w:t>3</w:t>
      </w:r>
      <w:r w:rsidR="00976C55" w:rsidRPr="002535A2">
        <w:rPr>
          <w:rFonts w:eastAsia="Calibri"/>
          <w:b/>
          <w:color w:val="auto"/>
          <w:kern w:val="0"/>
          <w:lang w:val="mk-MK" w:eastAsia="en-US"/>
        </w:rPr>
        <w:t>.1.</w:t>
      </w:r>
      <w:r w:rsidR="003E558A" w:rsidRPr="002535A2">
        <w:rPr>
          <w:rFonts w:eastAsia="Calibri"/>
          <w:b/>
          <w:color w:val="auto"/>
          <w:kern w:val="0"/>
          <w:lang w:val="mk-MK" w:eastAsia="en-US"/>
        </w:rPr>
        <w:t xml:space="preserve"> </w:t>
      </w:r>
      <w:r w:rsidR="002658B2" w:rsidRPr="002535A2">
        <w:rPr>
          <w:rFonts w:eastAsia="Calibri"/>
          <w:b/>
          <w:color w:val="auto"/>
          <w:kern w:val="0"/>
          <w:lang w:val="mk-MK" w:eastAsia="en-US"/>
        </w:rPr>
        <w:t>БЕЗБЕДНОСТ И ЗДРАВЈЕ ПРИ РАБОТА</w:t>
      </w:r>
    </w:p>
    <w:p w14:paraId="2A36E96B" w14:textId="77777777" w:rsidR="003E558A" w:rsidRPr="002535A2" w:rsidRDefault="003E558A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17A56A0B" w14:textId="77777777" w:rsidR="00E3015C" w:rsidRPr="002535A2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3FE1D601" w14:textId="77777777" w:rsidR="00E3015C" w:rsidRPr="002535A2" w:rsidRDefault="00E3015C" w:rsidP="00D17067">
      <w:pPr>
        <w:tabs>
          <w:tab w:val="left" w:pos="284"/>
          <w:tab w:val="left" w:pos="1760"/>
        </w:tabs>
        <w:spacing w:line="276" w:lineRule="auto"/>
        <w:ind w:left="1080"/>
        <w:rPr>
          <w:bCs/>
          <w:color w:val="auto"/>
          <w:lang w:val="mk-MK" w:eastAsia="en-GB"/>
        </w:rPr>
      </w:pP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230"/>
        <w:gridCol w:w="593"/>
        <w:gridCol w:w="708"/>
        <w:gridCol w:w="1392"/>
      </w:tblGrid>
      <w:tr w:rsidR="002535A2" w:rsidRPr="002535A2" w14:paraId="4425FBC9" w14:textId="77777777" w:rsidTr="007B366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5DBAC12" w14:textId="77777777" w:rsidR="00E3015C" w:rsidRPr="002535A2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6501DB" w14:textId="77777777" w:rsidR="00E3015C" w:rsidRPr="002535A2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9052E2A" w14:textId="77777777" w:rsidR="00E3015C" w:rsidRPr="002535A2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Кол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6C8C18C" w14:textId="77777777" w:rsidR="00E3015C" w:rsidRPr="002535A2" w:rsidRDefault="00E3015C" w:rsidP="00132E15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Цена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EB5EBDB" w14:textId="77777777" w:rsidR="00E3015C" w:rsidRPr="002535A2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2535A2" w:rsidRPr="002535A2" w14:paraId="5EFBF918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3935F3" w14:textId="77777777" w:rsidR="00E3015C" w:rsidRPr="002535A2" w:rsidRDefault="00F54A76" w:rsidP="00132E15">
            <w:pPr>
              <w:tabs>
                <w:tab w:val="right" w:pos="9072"/>
              </w:tabs>
              <w:jc w:val="center"/>
              <w:rPr>
                <w:color w:val="auto"/>
                <w:lang w:val="en-GB"/>
              </w:rPr>
            </w:pPr>
            <w:r w:rsidRPr="002535A2">
              <w:rPr>
                <w:color w:val="auto"/>
                <w:lang w:val="en-GB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DD75C48" w14:textId="6876E7FF" w:rsidR="00E3015C" w:rsidRPr="00D53CEF" w:rsidRDefault="00E3015C" w:rsidP="00D53CEF">
            <w:pPr>
              <w:tabs>
                <w:tab w:val="right" w:pos="9072"/>
              </w:tabs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Обука на вработените за безбедност и здравје при работа  -  на 25 и повеќе вработени</w:t>
            </w:r>
            <w:r w:rsidRPr="002535A2">
              <w:rPr>
                <w:bCs/>
                <w:color w:val="auto"/>
              </w:rPr>
              <w:t>.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FC080E" w14:textId="01E59A09" w:rsidR="00E3015C" w:rsidRPr="002535A2" w:rsidRDefault="00425BE4" w:rsidP="001A28E4">
            <w:pPr>
              <w:tabs>
                <w:tab w:val="right" w:pos="9072"/>
              </w:tabs>
              <w:jc w:val="center"/>
              <w:rPr>
                <w:iCs/>
                <w:color w:val="auto"/>
                <w:sz w:val="19"/>
                <w:szCs w:val="19"/>
                <w:lang w:val="en-US"/>
              </w:rPr>
            </w:pPr>
            <w:r w:rsidRPr="002535A2">
              <w:rPr>
                <w:iCs/>
                <w:color w:val="auto"/>
                <w:sz w:val="19"/>
                <w:szCs w:val="19"/>
                <w:lang w:val="mk-MK"/>
              </w:rPr>
              <w:t>6</w:t>
            </w:r>
            <w:r w:rsidR="00F54A76" w:rsidRPr="002535A2">
              <w:rPr>
                <w:iCs/>
                <w:color w:val="auto"/>
                <w:sz w:val="19"/>
                <w:szCs w:val="19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CDD768" w14:textId="77777777" w:rsidR="00E3015C" w:rsidRPr="002535A2" w:rsidRDefault="00EB10EC" w:rsidP="00132E15">
            <w:pPr>
              <w:jc w:val="center"/>
              <w:rPr>
                <w:color w:val="auto"/>
              </w:rPr>
            </w:pPr>
            <w:r w:rsidRPr="002535A2">
              <w:rPr>
                <w:color w:val="auto"/>
              </w:rPr>
              <w:t>472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CD6DD9" w14:textId="220F3777" w:rsidR="00E3015C" w:rsidRPr="002535A2" w:rsidRDefault="00425BE4" w:rsidP="002E39F9">
            <w:pPr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28.320</w:t>
            </w:r>
          </w:p>
        </w:tc>
      </w:tr>
      <w:tr w:rsidR="002535A2" w:rsidRPr="002535A2" w14:paraId="426D89E4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6C31BB5" w14:textId="77777777" w:rsidR="002F477A" w:rsidRPr="002535A2" w:rsidRDefault="00F54A76" w:rsidP="003B7BD9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GB"/>
              </w:rPr>
            </w:pPr>
            <w:r w:rsidRPr="002535A2">
              <w:rPr>
                <w:color w:val="auto"/>
                <w:sz w:val="19"/>
                <w:szCs w:val="19"/>
                <w:lang w:val="en-GB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AC00C" w14:textId="77777777" w:rsidR="002F477A" w:rsidRPr="002535A2" w:rsidRDefault="002F477A" w:rsidP="002F477A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Редовно тестирање и контрола на работната опрема :</w:t>
            </w:r>
          </w:p>
          <w:p w14:paraId="15768FA3" w14:textId="3DEB8431" w:rsidR="002F477A" w:rsidRPr="002535A2" w:rsidRDefault="002F477A" w:rsidP="00D53CEF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(Машина). Парен котел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  <w:r w:rsidR="00A76034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00711CB0" w14:textId="6194CA5D" w:rsidR="002F477A" w:rsidRPr="002535A2" w:rsidRDefault="00425BE4" w:rsidP="003B7BD9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  <w:r w:rsidRPr="002535A2">
              <w:rPr>
                <w:iCs/>
                <w:color w:val="auto"/>
                <w:lang w:val="mk-MK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0E662F75" w14:textId="77777777" w:rsidR="002F477A" w:rsidRPr="002535A2" w:rsidRDefault="00EB10EC" w:rsidP="002F477A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</w:rPr>
              <w:t>2.950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013752BB" w14:textId="2E83C591" w:rsidR="002F477A" w:rsidRPr="002535A2" w:rsidRDefault="00425BE4" w:rsidP="00425BE4">
            <w:pPr>
              <w:tabs>
                <w:tab w:val="right" w:pos="9072"/>
              </w:tabs>
              <w:jc w:val="center"/>
              <w:rPr>
                <w:color w:val="auto"/>
                <w:lang w:val="en-US"/>
              </w:rPr>
            </w:pPr>
            <w:r w:rsidRPr="002535A2">
              <w:rPr>
                <w:color w:val="auto"/>
                <w:lang w:val="mk-MK"/>
              </w:rPr>
              <w:t>8</w:t>
            </w:r>
            <w:r w:rsidR="00EB10EC" w:rsidRPr="002535A2">
              <w:rPr>
                <w:color w:val="auto"/>
                <w:lang w:val="en-US"/>
              </w:rPr>
              <w:t>.</w:t>
            </w:r>
            <w:r w:rsidRPr="002535A2">
              <w:rPr>
                <w:color w:val="auto"/>
                <w:lang w:val="mk-MK"/>
              </w:rPr>
              <w:t>8</w:t>
            </w:r>
            <w:r w:rsidR="0038703A" w:rsidRPr="002535A2">
              <w:rPr>
                <w:color w:val="auto"/>
                <w:lang w:val="en-US"/>
              </w:rPr>
              <w:t>5</w:t>
            </w:r>
            <w:r w:rsidR="002F477A" w:rsidRPr="002535A2">
              <w:rPr>
                <w:color w:val="auto"/>
                <w:lang w:val="en-US"/>
              </w:rPr>
              <w:t>0</w:t>
            </w:r>
          </w:p>
        </w:tc>
      </w:tr>
      <w:tr w:rsidR="002535A2" w:rsidRPr="002535A2" w14:paraId="52A15FD6" w14:textId="77777777" w:rsidTr="00027B80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972BFA3" w14:textId="19D791D8" w:rsidR="00DB6A78" w:rsidRPr="002535A2" w:rsidRDefault="00227180" w:rsidP="00DB6A78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mk-MK"/>
              </w:rPr>
            </w:pPr>
            <w:r w:rsidRPr="002535A2">
              <w:rPr>
                <w:color w:val="auto"/>
                <w:sz w:val="19"/>
                <w:szCs w:val="19"/>
                <w:lang w:val="mk-MK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1E0B12D" w14:textId="77777777" w:rsidR="00DB6A78" w:rsidRPr="002535A2" w:rsidRDefault="00DB6A78" w:rsidP="00DB6A78">
            <w:pPr>
              <w:tabs>
                <w:tab w:val="right" w:pos="9072"/>
              </w:tabs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Мерење на микроклиматски услови температура,</w:t>
            </w:r>
            <w:r w:rsidRPr="002535A2">
              <w:rPr>
                <w:bCs/>
                <w:color w:val="auto"/>
              </w:rPr>
              <w:t xml:space="preserve"> </w:t>
            </w:r>
            <w:r w:rsidRPr="002535A2">
              <w:rPr>
                <w:bCs/>
                <w:color w:val="auto"/>
                <w:lang w:val="mk-MK"/>
              </w:rPr>
              <w:t>влажност,</w:t>
            </w:r>
            <w:r w:rsidRPr="002535A2">
              <w:rPr>
                <w:bCs/>
                <w:color w:val="auto"/>
              </w:rPr>
              <w:t xml:space="preserve"> </w:t>
            </w:r>
            <w:r w:rsidRPr="002535A2">
              <w:rPr>
                <w:bCs/>
                <w:color w:val="auto"/>
                <w:lang w:val="mk-MK"/>
              </w:rPr>
              <w:t>стуење на воздух</w:t>
            </w:r>
            <w:r w:rsidRPr="002535A2">
              <w:rPr>
                <w:bCs/>
                <w:color w:val="auto"/>
              </w:rPr>
              <w:t xml:space="preserve"> </w:t>
            </w:r>
          </w:p>
          <w:p w14:paraId="322E99B8" w14:textId="6A3420DA" w:rsidR="00DB6A78" w:rsidRPr="00D53CEF" w:rsidRDefault="00DB6A78" w:rsidP="00D53CEF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(по мерно</w:t>
            </w:r>
            <w:r w:rsidR="00227180" w:rsidRPr="002535A2">
              <w:rPr>
                <w:bCs/>
                <w:color w:val="auto"/>
                <w:lang w:val="mk-MK"/>
              </w:rPr>
              <w:t xml:space="preserve"> место – моментално – летно и</w:t>
            </w:r>
            <w:r w:rsidRPr="002535A2">
              <w:rPr>
                <w:bCs/>
                <w:color w:val="auto"/>
                <w:lang w:val="mk-MK"/>
              </w:rPr>
              <w:t xml:space="preserve"> зимски  </w:t>
            </w:r>
            <w:r w:rsidRPr="002535A2">
              <w:rPr>
                <w:bCs/>
                <w:color w:val="auto"/>
              </w:rPr>
              <w:t>)</w:t>
            </w:r>
            <w:r w:rsidRPr="002535A2">
              <w:rPr>
                <w:bCs/>
                <w:color w:val="auto"/>
                <w:lang w:val="mk-MK"/>
              </w:rPr>
              <w:t xml:space="preserve"> - над  25 мерни  места</w:t>
            </w:r>
            <w:r w:rsidRPr="002535A2">
              <w:rPr>
                <w:bCs/>
                <w:color w:val="auto"/>
              </w:rPr>
              <w:t>.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CC08F3" w14:textId="1DBC4567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  <w:r w:rsidRPr="002535A2">
              <w:rPr>
                <w:iCs/>
                <w:color w:val="auto"/>
                <w:sz w:val="19"/>
                <w:szCs w:val="19"/>
                <w:lang w:val="mk-MK"/>
              </w:rPr>
              <w:t>6</w:t>
            </w:r>
            <w:r w:rsidRPr="002535A2">
              <w:rPr>
                <w:iCs/>
                <w:color w:val="auto"/>
                <w:sz w:val="19"/>
                <w:szCs w:val="19"/>
                <w:lang w:val="en-GB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803BB3" w14:textId="7940B30F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472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7F31AC" w14:textId="757312A8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28</w:t>
            </w:r>
            <w:r w:rsidRPr="002535A2">
              <w:rPr>
                <w:color w:val="auto"/>
                <w:lang w:val="en-GB"/>
              </w:rPr>
              <w:t>.320</w:t>
            </w:r>
          </w:p>
        </w:tc>
      </w:tr>
      <w:tr w:rsidR="002535A2" w:rsidRPr="002535A2" w14:paraId="2FCFF20D" w14:textId="77777777" w:rsidTr="00027B80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BF209B3" w14:textId="77777777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GB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6AEBCD" w14:textId="6F7E8F51" w:rsidR="00DB6A78" w:rsidRPr="00D53CEF" w:rsidRDefault="00DB6A78" w:rsidP="00D53CEF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Мерење на Осветленост</w:t>
            </w:r>
            <w:r w:rsidRPr="002535A2">
              <w:rPr>
                <w:bCs/>
                <w:color w:val="auto"/>
              </w:rPr>
              <w:t xml:space="preserve"> </w:t>
            </w:r>
            <w:r w:rsidRPr="002535A2">
              <w:rPr>
                <w:bCs/>
                <w:color w:val="auto"/>
                <w:lang w:val="mk-MK"/>
              </w:rPr>
              <w:t xml:space="preserve"> (по мерно место – моментално) -  над  25 мерни места</w:t>
            </w:r>
            <w:r w:rsidRPr="002535A2">
              <w:rPr>
                <w:bCs/>
                <w:color w:val="auto"/>
              </w:rPr>
              <w:t>.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E4CDCB" w14:textId="49A943FE" w:rsidR="00DB6A78" w:rsidRPr="002535A2" w:rsidRDefault="00227180" w:rsidP="00DB6A78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  <w:r w:rsidRPr="002535A2">
              <w:rPr>
                <w:iCs/>
                <w:color w:val="auto"/>
                <w:sz w:val="19"/>
                <w:szCs w:val="19"/>
                <w:lang w:val="mk-MK"/>
              </w:rPr>
              <w:t>3</w:t>
            </w:r>
            <w:r w:rsidR="00DB6A78" w:rsidRPr="002535A2">
              <w:rPr>
                <w:iCs/>
                <w:color w:val="auto"/>
                <w:sz w:val="19"/>
                <w:szCs w:val="19"/>
                <w:lang w:val="en-GB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B7D909" w14:textId="68C964FD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236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0E0483" w14:textId="18FA62BE" w:rsidR="00DB6A78" w:rsidRPr="002535A2" w:rsidRDefault="00227180" w:rsidP="00DB6A78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7.080</w:t>
            </w:r>
          </w:p>
        </w:tc>
      </w:tr>
      <w:tr w:rsidR="002535A2" w:rsidRPr="002535A2" w14:paraId="591D965A" w14:textId="77777777" w:rsidTr="00027B80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9A70F65" w14:textId="77777777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GB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14:paraId="090667BE" w14:textId="7F77672C" w:rsidR="00DB6A78" w:rsidRPr="00D53CEF" w:rsidRDefault="00DB6A78" w:rsidP="00D53CEF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Мерење на Бучава</w:t>
            </w:r>
            <w:r w:rsidRPr="002535A2">
              <w:rPr>
                <w:bCs/>
                <w:color w:val="auto"/>
              </w:rPr>
              <w:t xml:space="preserve"> </w:t>
            </w:r>
            <w:r w:rsidRPr="002535A2">
              <w:rPr>
                <w:bCs/>
                <w:color w:val="auto"/>
                <w:lang w:val="mk-MK"/>
              </w:rPr>
              <w:t xml:space="preserve"> (по мерно место - Моментално) - над  25 мерни места</w:t>
            </w:r>
            <w:r w:rsidRPr="002535A2">
              <w:rPr>
                <w:bCs/>
                <w:color w:val="auto"/>
              </w:rPr>
              <w:t>.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55C69387" w14:textId="54808904" w:rsidR="00DB6A78" w:rsidRPr="002535A2" w:rsidRDefault="00227180" w:rsidP="00DB6A78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  <w:r w:rsidRPr="002535A2">
              <w:rPr>
                <w:iCs/>
                <w:color w:val="auto"/>
                <w:sz w:val="19"/>
                <w:szCs w:val="19"/>
                <w:lang w:val="mk-MK"/>
              </w:rPr>
              <w:t>3</w:t>
            </w:r>
            <w:r w:rsidR="00DB6A78" w:rsidRPr="002535A2">
              <w:rPr>
                <w:iCs/>
                <w:color w:val="auto"/>
                <w:sz w:val="19"/>
                <w:szCs w:val="19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E168207" w14:textId="10C3BB55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236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087142C" w14:textId="0E375019" w:rsidR="00DB6A78" w:rsidRPr="002535A2" w:rsidRDefault="00227180" w:rsidP="00DB6A78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7.080</w:t>
            </w:r>
          </w:p>
        </w:tc>
      </w:tr>
      <w:tr w:rsidR="002535A2" w:rsidRPr="002535A2" w14:paraId="4A3FE5D3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AB73F60" w14:textId="77777777" w:rsidR="00DB6A78" w:rsidRPr="002535A2" w:rsidRDefault="00DB6A78" w:rsidP="00DB6A78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US"/>
              </w:rPr>
            </w:pPr>
          </w:p>
        </w:tc>
        <w:tc>
          <w:tcPr>
            <w:tcW w:w="853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53072196" w14:textId="77777777" w:rsidR="00DB6A78" w:rsidRPr="002535A2" w:rsidRDefault="00DB6A78" w:rsidP="00DB6A78">
            <w:pPr>
              <w:tabs>
                <w:tab w:val="right" w:pos="9072"/>
              </w:tabs>
              <w:rPr>
                <w:b/>
                <w:color w:val="auto"/>
              </w:rPr>
            </w:pPr>
            <w:r w:rsidRPr="002535A2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53A05DEB" w14:textId="3194BC02" w:rsidR="00DB6A78" w:rsidRPr="002535A2" w:rsidRDefault="00717DEB" w:rsidP="00717DEB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mk-MK"/>
              </w:rPr>
              <w:t>79.650</w:t>
            </w:r>
            <w:r w:rsidR="00DB6A78" w:rsidRPr="002535A2">
              <w:rPr>
                <w:b/>
                <w:color w:val="auto"/>
                <w:lang w:val="mk-MK"/>
              </w:rPr>
              <w:t xml:space="preserve"> ден.</w:t>
            </w:r>
          </w:p>
        </w:tc>
      </w:tr>
    </w:tbl>
    <w:p w14:paraId="1060A73F" w14:textId="77777777" w:rsidR="00E3015C" w:rsidRPr="002535A2" w:rsidRDefault="00E3015C" w:rsidP="008D2AF1">
      <w:pPr>
        <w:ind w:firstLine="360"/>
        <w:jc w:val="both"/>
        <w:rPr>
          <w:color w:val="auto"/>
          <w:sz w:val="18"/>
          <w:szCs w:val="18"/>
          <w:lang w:eastAsia="mk-MK"/>
        </w:rPr>
      </w:pPr>
      <w:r w:rsidRPr="002535A2">
        <w:rPr>
          <w:color w:val="auto"/>
          <w:sz w:val="18"/>
          <w:szCs w:val="18"/>
          <w:lang w:val="mk-MK" w:eastAsia="mk-MK"/>
        </w:rPr>
        <w:t>Цените се според Правилник за висина на трошоците за извршување на стручни работи за безбедност при работа (Сл.Вес</w:t>
      </w:r>
      <w:r w:rsidR="002A3F50" w:rsidRPr="002535A2">
        <w:rPr>
          <w:color w:val="auto"/>
          <w:sz w:val="18"/>
          <w:szCs w:val="18"/>
          <w:lang w:val="mk-MK" w:eastAsia="mk-MK"/>
        </w:rPr>
        <w:t xml:space="preserve">ник </w:t>
      </w:r>
      <w:r w:rsidRPr="002535A2">
        <w:rPr>
          <w:color w:val="auto"/>
          <w:sz w:val="18"/>
          <w:szCs w:val="18"/>
          <w:lang w:val="mk-MK" w:eastAsia="mk-MK"/>
        </w:rPr>
        <w:t>на Р.М бр.275 од 27.12.2019 г)</w:t>
      </w:r>
      <w:r w:rsidRPr="002535A2">
        <w:rPr>
          <w:color w:val="auto"/>
          <w:sz w:val="18"/>
          <w:szCs w:val="18"/>
          <w:lang w:eastAsia="mk-MK"/>
        </w:rPr>
        <w:t>.</w:t>
      </w:r>
    </w:p>
    <w:p w14:paraId="66FCDC53" w14:textId="77777777" w:rsidR="00E97FB8" w:rsidRPr="002535A2" w:rsidRDefault="00E97FB8" w:rsidP="008D2AF1">
      <w:pPr>
        <w:ind w:firstLine="360"/>
        <w:jc w:val="both"/>
        <w:rPr>
          <w:b/>
          <w:color w:val="auto"/>
          <w:sz w:val="24"/>
          <w:szCs w:val="24"/>
          <w:lang w:val="mk-MK" w:eastAsia="mk-MK"/>
        </w:rPr>
      </w:pPr>
    </w:p>
    <w:p w14:paraId="0D9D3E16" w14:textId="77777777" w:rsidR="002658B2" w:rsidRPr="002535A2" w:rsidRDefault="002E1F46" w:rsidP="002658B2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3</w:t>
      </w:r>
      <w:r w:rsidR="00976C55"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.</w:t>
      </w:r>
      <w:r w:rsidR="00461B83" w:rsidRPr="002535A2">
        <w:rPr>
          <w:rFonts w:eastAsia="Calibri"/>
          <w:b/>
          <w:color w:val="auto"/>
          <w:kern w:val="0"/>
          <w:sz w:val="24"/>
          <w:szCs w:val="24"/>
          <w:lang w:val="en-GB" w:eastAsia="en-US"/>
        </w:rPr>
        <w:t>2</w:t>
      </w:r>
      <w:r w:rsidR="00976C55" w:rsidRPr="002535A2">
        <w:rPr>
          <w:rFonts w:eastAsia="Calibri"/>
          <w:b/>
          <w:color w:val="auto"/>
          <w:kern w:val="0"/>
          <w:lang w:val="mk-MK" w:eastAsia="en-US"/>
        </w:rPr>
        <w:t>.</w:t>
      </w:r>
      <w:r w:rsidR="002658B2" w:rsidRPr="002535A2">
        <w:rPr>
          <w:rFonts w:eastAsia="Calibri"/>
          <w:b/>
          <w:color w:val="auto"/>
          <w:kern w:val="0"/>
          <w:lang w:val="mk-MK" w:eastAsia="en-US"/>
        </w:rPr>
        <w:t xml:space="preserve"> </w:t>
      </w:r>
      <w:r w:rsidR="002658B2" w:rsidRPr="002535A2">
        <w:rPr>
          <w:b/>
          <w:color w:val="auto"/>
          <w:sz w:val="24"/>
          <w:szCs w:val="24"/>
        </w:rPr>
        <w:t>O</w:t>
      </w:r>
      <w:r w:rsidR="001F6736" w:rsidRPr="002535A2">
        <w:rPr>
          <w:b/>
          <w:color w:val="auto"/>
          <w:sz w:val="24"/>
          <w:szCs w:val="24"/>
          <w:lang w:val="mk-MK"/>
        </w:rPr>
        <w:t>ВЛАСТЕНО ПРАВНО ЛИЦЕ ЗА ВРШЕЊЕ СТРУЧНИ РАБОТИ</w:t>
      </w:r>
    </w:p>
    <w:p w14:paraId="646394FA" w14:textId="77777777" w:rsidR="002658B2" w:rsidRPr="002535A2" w:rsidRDefault="002658B2" w:rsidP="008D2AF1">
      <w:pPr>
        <w:ind w:firstLine="360"/>
        <w:jc w:val="both"/>
        <w:rPr>
          <w:color w:val="auto"/>
          <w:sz w:val="18"/>
          <w:szCs w:val="18"/>
          <w:lang w:eastAsia="mk-MK"/>
        </w:rPr>
      </w:pPr>
    </w:p>
    <w:p w14:paraId="5B57237E" w14:textId="77777777" w:rsidR="008F67F0" w:rsidRPr="002535A2" w:rsidRDefault="008F67F0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38F98F76" w14:textId="77777777" w:rsidR="002658B2" w:rsidRPr="002535A2" w:rsidRDefault="002658B2" w:rsidP="002658B2">
      <w:pPr>
        <w:tabs>
          <w:tab w:val="left" w:pos="284"/>
          <w:tab w:val="left" w:pos="1760"/>
        </w:tabs>
        <w:rPr>
          <w:bCs/>
          <w:color w:val="auto"/>
          <w:sz w:val="10"/>
          <w:szCs w:val="10"/>
          <w:lang w:val="mk-MK" w:eastAsia="en-GB"/>
        </w:rPr>
      </w:pPr>
    </w:p>
    <w:tbl>
      <w:tblPr>
        <w:tblW w:w="10490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532"/>
        <w:gridCol w:w="1391"/>
      </w:tblGrid>
      <w:tr w:rsidR="002535A2" w:rsidRPr="002535A2" w14:paraId="531BF0F0" w14:textId="77777777" w:rsidTr="004B6DA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90170EA" w14:textId="77777777" w:rsidR="002862CE" w:rsidRPr="002535A2" w:rsidRDefault="002862CE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8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755B30D" w14:textId="77777777" w:rsidR="002862CE" w:rsidRPr="002535A2" w:rsidRDefault="002862CE" w:rsidP="00132E15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DC2BEBC" w14:textId="77777777" w:rsidR="002862CE" w:rsidRPr="002535A2" w:rsidRDefault="002862CE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2535A2" w:rsidRPr="002535A2" w14:paraId="1D8374EE" w14:textId="77777777" w:rsidTr="00DA367D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1F6FB54" w14:textId="77777777" w:rsidR="002862CE" w:rsidRPr="002535A2" w:rsidRDefault="002862CE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</w:rPr>
              <w:t>1</w:t>
            </w:r>
            <w:r w:rsidRPr="002535A2">
              <w:rPr>
                <w:color w:val="auto"/>
                <w:lang w:val="mk-MK"/>
              </w:rPr>
              <w:t>.</w:t>
            </w:r>
          </w:p>
        </w:tc>
        <w:tc>
          <w:tcPr>
            <w:tcW w:w="8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14C50C" w14:textId="77777777" w:rsidR="002862CE" w:rsidRPr="002535A2" w:rsidRDefault="002862CE" w:rsidP="00132E15">
            <w:pPr>
              <w:jc w:val="center"/>
              <w:rPr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Ангажирање на</w:t>
            </w:r>
            <w:r w:rsidRPr="002535A2">
              <w:rPr>
                <w:bCs/>
                <w:color w:val="auto"/>
              </w:rPr>
              <w:t xml:space="preserve"> </w:t>
            </w:r>
            <w:r w:rsidRPr="002535A2">
              <w:rPr>
                <w:bCs/>
                <w:color w:val="auto"/>
                <w:lang w:val="mk-MK"/>
              </w:rPr>
              <w:t xml:space="preserve">надворешно правно лице за извршување на стручни работи согласно Законот за безбедност и здравје при работа </w:t>
            </w:r>
            <w:r w:rsidRPr="002535A2">
              <w:rPr>
                <w:color w:val="auto"/>
                <w:lang w:val="mk-MK"/>
              </w:rPr>
              <w:t>(„Службен весник на Република Македонија“ бр. 92/2007, 136/2011, 23/2013, 25/2013, 137/2013, 164/2013, 158/2014, 15/2015, 129/2015,192/2015 и 30/2016).</w:t>
            </w:r>
          </w:p>
          <w:p w14:paraId="56D816D4" w14:textId="5A0508D0" w:rsidR="0038703A" w:rsidRPr="002535A2" w:rsidRDefault="0038703A" w:rsidP="00132E15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92DA27" w14:textId="77777777" w:rsidR="002862CE" w:rsidRPr="002535A2" w:rsidRDefault="002862CE" w:rsidP="002C0F42">
            <w:pPr>
              <w:rPr>
                <w:color w:val="auto"/>
                <w:lang w:val="en-GB"/>
              </w:rPr>
            </w:pPr>
          </w:p>
          <w:p w14:paraId="45C7D000" w14:textId="77777777" w:rsidR="002862CE" w:rsidRPr="002535A2" w:rsidRDefault="002862CE" w:rsidP="002C0F42">
            <w:pPr>
              <w:jc w:val="center"/>
              <w:rPr>
                <w:color w:val="auto"/>
                <w:lang w:val="en-GB"/>
              </w:rPr>
            </w:pPr>
          </w:p>
        </w:tc>
      </w:tr>
      <w:tr w:rsidR="002535A2" w:rsidRPr="002535A2" w14:paraId="25AFE105" w14:textId="77777777" w:rsidTr="00B8363F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C59251A" w14:textId="77777777" w:rsidR="00250655" w:rsidRPr="002535A2" w:rsidRDefault="00250655" w:rsidP="00132E15">
            <w:pPr>
              <w:tabs>
                <w:tab w:val="right" w:pos="9072"/>
              </w:tabs>
              <w:jc w:val="center"/>
              <w:rPr>
                <w:color w:val="auto"/>
                <w:sz w:val="24"/>
                <w:szCs w:val="24"/>
                <w:lang w:val="mk-MK"/>
              </w:rPr>
            </w:pPr>
          </w:p>
        </w:tc>
        <w:tc>
          <w:tcPr>
            <w:tcW w:w="8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F12DAA" w14:textId="5A41869C" w:rsidR="00250655" w:rsidRPr="00D53CEF" w:rsidRDefault="006601BE" w:rsidP="00D53CEF">
            <w:pPr>
              <w:rPr>
                <w:b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 xml:space="preserve">Вкупно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7196B8" w14:textId="7B7C2398" w:rsidR="00250655" w:rsidRPr="002535A2" w:rsidRDefault="00B71263" w:rsidP="00C05F1A">
            <w:pPr>
              <w:jc w:val="center"/>
              <w:rPr>
                <w:b/>
                <w:color w:val="auto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54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.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28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0</w:t>
            </w:r>
            <w:r>
              <w:rPr>
                <w:b/>
                <w:color w:val="auto"/>
                <w:lang w:val="mk-MK"/>
              </w:rPr>
              <w:t xml:space="preserve"> ден.</w:t>
            </w:r>
          </w:p>
        </w:tc>
      </w:tr>
    </w:tbl>
    <w:p w14:paraId="67583DED" w14:textId="77777777" w:rsidR="002658B2" w:rsidRPr="002535A2" w:rsidRDefault="00705B2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2535A2">
        <w:rPr>
          <w:rFonts w:eastAsia="Calibri"/>
          <w:b/>
          <w:color w:val="auto"/>
          <w:kern w:val="0"/>
          <w:lang w:eastAsia="en-US"/>
        </w:rPr>
        <w:t>*</w:t>
      </w:r>
      <w:r w:rsidR="001F6736" w:rsidRPr="002535A2">
        <w:rPr>
          <w:rFonts w:eastAsia="Calibri"/>
          <w:b/>
          <w:color w:val="auto"/>
          <w:kern w:val="0"/>
          <w:lang w:val="mk-MK" w:eastAsia="en-US"/>
        </w:rPr>
        <w:t xml:space="preserve">За </w:t>
      </w:r>
      <w:r w:rsidR="00D17067" w:rsidRPr="002535A2">
        <w:rPr>
          <w:rFonts w:eastAsia="Calibri"/>
          <w:b/>
          <w:color w:val="auto"/>
          <w:kern w:val="0"/>
          <w:lang w:val="mk-MK" w:eastAsia="en-US"/>
        </w:rPr>
        <w:t>точка 3.2</w:t>
      </w:r>
      <w:r w:rsidR="001F6736" w:rsidRPr="002535A2">
        <w:rPr>
          <w:rFonts w:eastAsia="Calibri"/>
          <w:b/>
          <w:color w:val="auto"/>
          <w:kern w:val="0"/>
          <w:lang w:val="mk-MK" w:eastAsia="en-US"/>
        </w:rPr>
        <w:t>, цената е по договор.</w:t>
      </w:r>
    </w:p>
    <w:p w14:paraId="3F4CA762" w14:textId="77777777" w:rsidR="002862CE" w:rsidRPr="002535A2" w:rsidRDefault="002862C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7ABE1EDC" w14:textId="77777777" w:rsidR="002862CE" w:rsidRPr="002535A2" w:rsidRDefault="002862C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2535A2">
        <w:rPr>
          <w:rFonts w:eastAsia="Calibri"/>
          <w:b/>
          <w:color w:val="auto"/>
          <w:kern w:val="0"/>
          <w:lang w:val="mk-MK" w:eastAsia="en-US"/>
        </w:rPr>
        <w:t xml:space="preserve">3.3. НАБАВКА НА ЛИЧНА ЗАШТИТНА ОПРЕМА ЗА БЕЗБЕДНОСТ И </w:t>
      </w:r>
      <w:r w:rsidR="00AE5A3B" w:rsidRPr="002535A2">
        <w:rPr>
          <w:rFonts w:eastAsia="Calibri"/>
          <w:b/>
          <w:color w:val="auto"/>
          <w:kern w:val="0"/>
          <w:lang w:val="mk-MK" w:eastAsia="en-US"/>
        </w:rPr>
        <w:t>ЗДРАВЈЕ ПРИ РАБОТА</w:t>
      </w:r>
    </w:p>
    <w:p w14:paraId="6AB2C9F7" w14:textId="77777777" w:rsidR="002862CE" w:rsidRPr="002535A2" w:rsidRDefault="002862C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tbl>
      <w:tblPr>
        <w:tblW w:w="10516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689"/>
        <w:gridCol w:w="3260"/>
      </w:tblGrid>
      <w:tr w:rsidR="002535A2" w:rsidRPr="002535A2" w14:paraId="1750D8F9" w14:textId="77777777" w:rsidTr="002862C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7FB063C" w14:textId="77777777" w:rsidR="002862CE" w:rsidRPr="002535A2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2B0F27" w14:textId="77777777" w:rsidR="002862CE" w:rsidRPr="002535A2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F11F77" w14:textId="77777777" w:rsidR="002862CE" w:rsidRPr="002535A2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2535A2" w:rsidRPr="002535A2" w14:paraId="6FC44DA4" w14:textId="77777777" w:rsidTr="006045BB">
        <w:trPr>
          <w:trHeight w:val="60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3A0798A" w14:textId="77777777" w:rsidR="002862CE" w:rsidRPr="002535A2" w:rsidRDefault="002862CE" w:rsidP="002379CE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</w:rPr>
              <w:t>1</w:t>
            </w:r>
            <w:r w:rsidRPr="002535A2">
              <w:rPr>
                <w:color w:val="auto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E6355A3" w14:textId="77777777" w:rsidR="002862CE" w:rsidRPr="002535A2" w:rsidRDefault="002862CE" w:rsidP="006045BB">
            <w:pPr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 xml:space="preserve">Набавка на лична заштитна опрема за безбедност и работа </w:t>
            </w:r>
            <w:r w:rsidR="0038703A" w:rsidRPr="002535A2">
              <w:rPr>
                <w:bCs/>
                <w:color w:val="auto"/>
                <w:lang w:val="mk-MK"/>
              </w:rPr>
              <w:t>и работа на пат</w:t>
            </w:r>
          </w:p>
          <w:p w14:paraId="13D91207" w14:textId="10F7C7BD" w:rsidR="0038703A" w:rsidRPr="00D53CEF" w:rsidRDefault="0038703A" w:rsidP="00D53CEF">
            <w:pPr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Од 2025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9558C9" w14:textId="77777777" w:rsidR="002862CE" w:rsidRPr="002535A2" w:rsidRDefault="002862CE" w:rsidP="002379CE">
            <w:pPr>
              <w:jc w:val="center"/>
              <w:rPr>
                <w:color w:val="auto"/>
                <w:lang w:val="en-GB"/>
              </w:rPr>
            </w:pPr>
            <w:r w:rsidRPr="002535A2">
              <w:rPr>
                <w:color w:val="auto"/>
                <w:lang w:val="mk-MK"/>
              </w:rPr>
              <w:t>6</w:t>
            </w:r>
            <w:r w:rsidRPr="002535A2">
              <w:rPr>
                <w:color w:val="auto"/>
                <w:lang w:val="en-GB"/>
              </w:rPr>
              <w:t xml:space="preserve">0.000 </w:t>
            </w:r>
          </w:p>
          <w:p w14:paraId="417BBA03" w14:textId="77777777" w:rsidR="002862CE" w:rsidRPr="002535A2" w:rsidRDefault="002862CE" w:rsidP="002379CE">
            <w:pPr>
              <w:rPr>
                <w:color w:val="auto"/>
                <w:lang w:val="en-GB"/>
              </w:rPr>
            </w:pPr>
          </w:p>
          <w:p w14:paraId="429BD843" w14:textId="77777777" w:rsidR="002862CE" w:rsidRPr="002535A2" w:rsidRDefault="002862CE" w:rsidP="002379CE">
            <w:pPr>
              <w:jc w:val="center"/>
              <w:rPr>
                <w:color w:val="auto"/>
                <w:lang w:val="en-GB"/>
              </w:rPr>
            </w:pPr>
          </w:p>
        </w:tc>
      </w:tr>
      <w:tr w:rsidR="002535A2" w:rsidRPr="002535A2" w14:paraId="4796DCAB" w14:textId="77777777" w:rsidTr="002862CE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8E37B79" w14:textId="77777777" w:rsidR="0038703A" w:rsidRPr="002535A2" w:rsidRDefault="0038703A" w:rsidP="002379CE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A04A434" w14:textId="47FD6CC7" w:rsidR="0038703A" w:rsidRPr="00D53CEF" w:rsidRDefault="0038703A" w:rsidP="00D53CEF">
            <w:pPr>
              <w:rPr>
                <w:bCs/>
                <w:color w:val="auto"/>
                <w:lang w:val="mk-MK"/>
              </w:rPr>
            </w:pPr>
            <w:r w:rsidRPr="002535A2">
              <w:rPr>
                <w:bCs/>
                <w:color w:val="auto"/>
                <w:lang w:val="mk-MK"/>
              </w:rPr>
              <w:t>Лична заштитна опрема</w:t>
            </w:r>
            <w:r w:rsidR="00A76034">
              <w:rPr>
                <w:bCs/>
                <w:color w:val="auto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1C312A" w14:textId="093D89F6" w:rsidR="0038703A" w:rsidRPr="002535A2" w:rsidRDefault="00B71263" w:rsidP="002379CE">
            <w:pPr>
              <w:jc w:val="center"/>
              <w:rPr>
                <w:color w:val="auto"/>
                <w:lang w:val="mk-MK"/>
              </w:rPr>
            </w:pPr>
            <w:r>
              <w:rPr>
                <w:color w:val="auto"/>
                <w:lang w:val="mk-MK"/>
              </w:rPr>
              <w:t>5</w:t>
            </w:r>
            <w:r w:rsidR="0038703A" w:rsidRPr="002535A2">
              <w:rPr>
                <w:color w:val="auto"/>
                <w:lang w:val="mk-MK"/>
              </w:rPr>
              <w:t>0.000</w:t>
            </w:r>
          </w:p>
        </w:tc>
      </w:tr>
      <w:tr w:rsidR="002535A2" w:rsidRPr="002535A2" w14:paraId="0DE7740B" w14:textId="77777777" w:rsidTr="002862CE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19C5FBF" w14:textId="77777777" w:rsidR="002862CE" w:rsidRPr="002535A2" w:rsidRDefault="002862CE" w:rsidP="002379CE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711CAC5" w14:textId="77777777" w:rsidR="002862CE" w:rsidRPr="002535A2" w:rsidRDefault="002862CE" w:rsidP="002379CE">
            <w:pPr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Вкупно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9CE41A" w14:textId="251E7802" w:rsidR="002862CE" w:rsidRPr="002535A2" w:rsidRDefault="0038703A" w:rsidP="00B71263">
            <w:pPr>
              <w:jc w:val="center"/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mk-MK"/>
              </w:rPr>
              <w:t>1</w:t>
            </w:r>
            <w:r w:rsidR="00B71263">
              <w:rPr>
                <w:b/>
                <w:color w:val="auto"/>
                <w:lang w:val="mk-MK"/>
              </w:rPr>
              <w:t>1</w:t>
            </w:r>
            <w:r w:rsidRPr="002535A2">
              <w:rPr>
                <w:b/>
                <w:color w:val="auto"/>
                <w:lang w:val="mk-MK"/>
              </w:rPr>
              <w:t>0</w:t>
            </w:r>
            <w:r w:rsidR="002862CE" w:rsidRPr="002535A2">
              <w:rPr>
                <w:b/>
                <w:color w:val="auto"/>
                <w:lang w:val="mk-MK"/>
              </w:rPr>
              <w:t>.000</w:t>
            </w:r>
            <w:r w:rsidR="006045BB" w:rsidRPr="002535A2">
              <w:rPr>
                <w:b/>
                <w:color w:val="auto"/>
                <w:lang w:val="mk-MK"/>
              </w:rPr>
              <w:t xml:space="preserve"> денари</w:t>
            </w:r>
          </w:p>
        </w:tc>
      </w:tr>
    </w:tbl>
    <w:p w14:paraId="035B7F20" w14:textId="77777777" w:rsidR="00E3015C" w:rsidRPr="002535A2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682899C8" w14:textId="77777777" w:rsidR="00782D97" w:rsidRPr="002535A2" w:rsidRDefault="00782D97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14D3BD1C" w14:textId="77777777" w:rsidR="005D08CA" w:rsidRDefault="005D08CA" w:rsidP="002E1F46">
      <w:pPr>
        <w:ind w:left="360"/>
        <w:jc w:val="both"/>
        <w:rPr>
          <w:rFonts w:eastAsia="Calibri"/>
          <w:b/>
          <w:color w:val="auto"/>
          <w:sz w:val="28"/>
          <w:szCs w:val="28"/>
          <w:lang w:val="mk-MK" w:eastAsia="en-US"/>
        </w:rPr>
      </w:pPr>
    </w:p>
    <w:p w14:paraId="22D2BF2F" w14:textId="77777777" w:rsidR="005D08CA" w:rsidRDefault="005D08CA" w:rsidP="002E1F46">
      <w:pPr>
        <w:ind w:left="360"/>
        <w:jc w:val="both"/>
        <w:rPr>
          <w:rFonts w:eastAsia="Calibri"/>
          <w:b/>
          <w:color w:val="auto"/>
          <w:sz w:val="28"/>
          <w:szCs w:val="28"/>
          <w:lang w:val="mk-MK" w:eastAsia="en-US"/>
        </w:rPr>
      </w:pPr>
    </w:p>
    <w:p w14:paraId="52EB02A1" w14:textId="77777777" w:rsidR="005D08CA" w:rsidRDefault="005D08CA" w:rsidP="002E1F46">
      <w:pPr>
        <w:ind w:left="360"/>
        <w:jc w:val="both"/>
        <w:rPr>
          <w:rFonts w:eastAsia="Calibri"/>
          <w:b/>
          <w:color w:val="auto"/>
          <w:sz w:val="28"/>
          <w:szCs w:val="28"/>
          <w:lang w:val="mk-MK" w:eastAsia="en-US"/>
        </w:rPr>
      </w:pPr>
    </w:p>
    <w:p w14:paraId="78A07F78" w14:textId="09FD3BC7" w:rsidR="003E558A" w:rsidRPr="002535A2" w:rsidRDefault="002E1F46" w:rsidP="002E1F46">
      <w:pPr>
        <w:ind w:left="360"/>
        <w:jc w:val="both"/>
        <w:rPr>
          <w:rFonts w:eastAsia="Calibri"/>
          <w:b/>
          <w:color w:val="auto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sz w:val="28"/>
          <w:szCs w:val="28"/>
          <w:lang w:val="mk-MK" w:eastAsia="en-US"/>
        </w:rPr>
        <w:lastRenderedPageBreak/>
        <w:t>3.</w:t>
      </w:r>
      <w:r w:rsidR="00AE5A3B" w:rsidRPr="002535A2">
        <w:rPr>
          <w:rFonts w:eastAsia="Calibri"/>
          <w:b/>
          <w:color w:val="auto"/>
          <w:sz w:val="28"/>
          <w:szCs w:val="28"/>
          <w:lang w:val="mk-MK" w:eastAsia="en-US"/>
        </w:rPr>
        <w:t>4</w:t>
      </w:r>
      <w:r w:rsidRPr="002535A2">
        <w:rPr>
          <w:rFonts w:eastAsia="Calibri"/>
          <w:b/>
          <w:color w:val="auto"/>
          <w:sz w:val="28"/>
          <w:szCs w:val="28"/>
          <w:lang w:val="mk-MK" w:eastAsia="en-US"/>
        </w:rPr>
        <w:t>.</w:t>
      </w:r>
      <w:r w:rsidR="00442D90" w:rsidRPr="002535A2">
        <w:rPr>
          <w:rFonts w:eastAsia="Calibri"/>
          <w:b/>
          <w:color w:val="auto"/>
          <w:sz w:val="28"/>
          <w:szCs w:val="28"/>
          <w:lang w:val="mk-MK" w:eastAsia="en-US"/>
        </w:rPr>
        <w:t xml:space="preserve"> Испитување на  ОПРЕМА ЗА ПРОТИВПОЖАРНА ЗАШТИТА</w:t>
      </w:r>
    </w:p>
    <w:p w14:paraId="40471B6D" w14:textId="77777777" w:rsidR="003E558A" w:rsidRPr="002535A2" w:rsidRDefault="003E558A" w:rsidP="003E558A">
      <w:pPr>
        <w:spacing w:line="276" w:lineRule="auto"/>
        <w:jc w:val="both"/>
        <w:rPr>
          <w:color w:val="auto"/>
          <w:sz w:val="18"/>
          <w:szCs w:val="18"/>
          <w:lang w:val="mk-MK"/>
        </w:rPr>
      </w:pPr>
    </w:p>
    <w:p w14:paraId="02F3EFC1" w14:textId="77777777" w:rsidR="003E558A" w:rsidRPr="002535A2" w:rsidRDefault="003E558A" w:rsidP="00D17067">
      <w:pPr>
        <w:tabs>
          <w:tab w:val="left" w:pos="284"/>
        </w:tabs>
        <w:spacing w:line="276" w:lineRule="auto"/>
        <w:ind w:left="1080"/>
        <w:jc w:val="both"/>
        <w:rPr>
          <w:b/>
          <w:bCs/>
          <w:color w:val="auto"/>
          <w:lang w:val="mk-MK" w:eastAsia="en-GB"/>
        </w:rPr>
      </w:pPr>
    </w:p>
    <w:tbl>
      <w:tblPr>
        <w:tblW w:w="1006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8115"/>
        <w:gridCol w:w="1134"/>
      </w:tblGrid>
      <w:tr w:rsidR="002535A2" w:rsidRPr="002535A2" w14:paraId="739B630C" w14:textId="77777777" w:rsidTr="00425BE4">
        <w:tc>
          <w:tcPr>
            <w:tcW w:w="816" w:type="dxa"/>
            <w:shd w:val="clear" w:color="auto" w:fill="F2F2F2"/>
            <w:vAlign w:val="center"/>
          </w:tcPr>
          <w:p w14:paraId="634179B5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Бр</w:t>
            </w:r>
          </w:p>
        </w:tc>
        <w:tc>
          <w:tcPr>
            <w:tcW w:w="9249" w:type="dxa"/>
            <w:gridSpan w:val="2"/>
            <w:shd w:val="clear" w:color="auto" w:fill="F2F2F2"/>
            <w:vAlign w:val="center"/>
          </w:tcPr>
          <w:p w14:paraId="61E6F03E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Опис</w:t>
            </w:r>
          </w:p>
        </w:tc>
      </w:tr>
      <w:tr w:rsidR="002535A2" w:rsidRPr="002535A2" w14:paraId="62E751E0" w14:textId="77777777" w:rsidTr="00425BE4">
        <w:trPr>
          <w:trHeight w:val="540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33AC1C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b/>
                <w:color w:val="auto"/>
              </w:rPr>
            </w:pPr>
            <w:r w:rsidRPr="002535A2">
              <w:rPr>
                <w:b/>
                <w:color w:val="auto"/>
              </w:rPr>
              <w:t>I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5E859C" w14:textId="77777777" w:rsidR="006045BB" w:rsidRPr="002535A2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  <w:lang w:eastAsia="mk-MK"/>
              </w:rPr>
            </w:pPr>
            <w:r w:rsidRPr="002535A2">
              <w:rPr>
                <w:b/>
                <w:color w:val="auto"/>
                <w:lang w:val="mk-MK" w:eastAsia="mk-MK"/>
              </w:rPr>
              <w:t xml:space="preserve">Одржување сервисирање и испитување на ПП Апарати </w:t>
            </w:r>
            <w:r w:rsidRPr="002535A2">
              <w:rPr>
                <w:b/>
                <w:color w:val="auto"/>
                <w:lang w:eastAsia="mk-MK"/>
              </w:rPr>
              <w:t xml:space="preserve">; 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(Сл.Вес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 xml:space="preserve"> на Р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 xml:space="preserve">М 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бр. 74/06)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 xml:space="preserve"> член 9,10,11 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.</w:t>
            </w:r>
            <w:r w:rsidRPr="002535A2">
              <w:rPr>
                <w:color w:val="auto"/>
                <w:sz w:val="16"/>
                <w:szCs w:val="16"/>
              </w:rPr>
              <w:t>Одржувањето,сервисирањето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испитувањето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рачните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преносни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рачните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превозни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противпожарни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апарати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се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врши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согласно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техничките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нормативи,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 xml:space="preserve"> стандарди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упатства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производителот.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Одржувањето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противпожарни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апарати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опфаќа:</w:t>
            </w:r>
          </w:p>
          <w:p w14:paraId="5D38B0E6" w14:textId="77777777" w:rsidR="006045BB" w:rsidRPr="002535A2" w:rsidRDefault="006045BB" w:rsidP="00132E15">
            <w:pPr>
              <w:tabs>
                <w:tab w:val="right" w:pos="9072"/>
              </w:tabs>
              <w:jc w:val="both"/>
              <w:rPr>
                <w:color w:val="auto"/>
                <w:lang w:val="mk-MK"/>
              </w:rPr>
            </w:pPr>
          </w:p>
        </w:tc>
      </w:tr>
      <w:tr w:rsidR="002535A2" w:rsidRPr="002535A2" w14:paraId="679C572E" w14:textId="77777777" w:rsidTr="00425BE4">
        <w:trPr>
          <w:trHeight w:val="190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F3CF4E9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1</w:t>
            </w:r>
            <w:r w:rsidRPr="002535A2">
              <w:rPr>
                <w:color w:val="auto"/>
              </w:rPr>
              <w:t>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</w:tcBorders>
          </w:tcPr>
          <w:p w14:paraId="408C761F" w14:textId="77777777" w:rsidR="006045BB" w:rsidRPr="002535A2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  <w:lang w:val="mk-MK" w:eastAsia="mk-MK"/>
              </w:rPr>
            </w:pPr>
            <w:r w:rsidRPr="002535A2">
              <w:rPr>
                <w:b/>
                <w:color w:val="auto"/>
                <w:lang w:val="mk-MK"/>
              </w:rPr>
              <w:t>Р</w:t>
            </w:r>
            <w:r w:rsidRPr="002535A2">
              <w:rPr>
                <w:b/>
                <w:color w:val="auto"/>
              </w:rPr>
              <w:t>едовен</w:t>
            </w:r>
            <w:r w:rsidRPr="002535A2">
              <w:rPr>
                <w:b/>
                <w:color w:val="auto"/>
                <w:lang w:val="mk-MK"/>
              </w:rPr>
              <w:t xml:space="preserve"> </w:t>
            </w:r>
            <w:r w:rsidRPr="002535A2">
              <w:rPr>
                <w:b/>
                <w:color w:val="auto"/>
              </w:rPr>
              <w:t>визуелен</w:t>
            </w:r>
            <w:r w:rsidRPr="002535A2">
              <w:rPr>
                <w:color w:val="auto"/>
                <w:lang w:val="mk-MK"/>
              </w:rPr>
              <w:t xml:space="preserve">  </w:t>
            </w:r>
            <w:r w:rsidRPr="002535A2">
              <w:rPr>
                <w:b/>
                <w:color w:val="auto"/>
              </w:rPr>
              <w:t>преглед</w:t>
            </w:r>
            <w:r w:rsidRPr="002535A2">
              <w:rPr>
                <w:color w:val="auto"/>
                <w:lang w:val="mk-MK"/>
              </w:rPr>
              <w:t xml:space="preserve"> </w:t>
            </w:r>
            <w:r w:rsidRPr="002535A2">
              <w:rPr>
                <w:color w:val="auto"/>
                <w:sz w:val="14"/>
                <w:szCs w:val="14"/>
                <w:lang w:val="mk-MK"/>
              </w:rPr>
              <w:t>(го врш</w:t>
            </w:r>
            <w:r w:rsidRPr="002535A2">
              <w:rPr>
                <w:color w:val="auto"/>
                <w:sz w:val="14"/>
                <w:szCs w:val="14"/>
                <w:lang w:val="en-GB"/>
              </w:rPr>
              <w:t>и</w:t>
            </w:r>
            <w:r w:rsidRPr="002535A2">
              <w:rPr>
                <w:color w:val="auto"/>
                <w:sz w:val="14"/>
                <w:szCs w:val="14"/>
                <w:lang w:val="mk-MK"/>
              </w:rPr>
              <w:t xml:space="preserve"> сопственикот - корисникот на пп апаратот и тоа најмалку еднаш месечно)</w:t>
            </w:r>
          </w:p>
        </w:tc>
      </w:tr>
      <w:tr w:rsidR="002535A2" w:rsidRPr="002535A2" w14:paraId="35151084" w14:textId="77777777" w:rsidTr="00425BE4">
        <w:trPr>
          <w:trHeight w:val="428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3C96A55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2</w:t>
            </w:r>
            <w:r w:rsidRPr="002535A2">
              <w:rPr>
                <w:color w:val="auto"/>
              </w:rPr>
              <w:t>.</w:t>
            </w:r>
          </w:p>
          <w:p w14:paraId="11012AEE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D89D3D" w14:textId="77777777" w:rsidR="006045BB" w:rsidRPr="002535A2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</w:rPr>
            </w:pPr>
            <w:r w:rsidRPr="002535A2">
              <w:rPr>
                <w:b/>
                <w:color w:val="auto"/>
                <w:lang w:val="mk-MK" w:eastAsia="mk-MK"/>
              </w:rPr>
              <w:t xml:space="preserve">Сервисен преглед и </w:t>
            </w:r>
            <w:r w:rsidRPr="002535A2">
              <w:rPr>
                <w:b/>
                <w:color w:val="auto"/>
              </w:rPr>
              <w:t>контролно</w:t>
            </w:r>
            <w:r w:rsidRPr="002535A2">
              <w:rPr>
                <w:b/>
                <w:color w:val="auto"/>
                <w:lang w:val="mk-MK"/>
              </w:rPr>
              <w:t xml:space="preserve"> </w:t>
            </w:r>
            <w:r w:rsidRPr="002535A2">
              <w:rPr>
                <w:b/>
                <w:color w:val="auto"/>
              </w:rPr>
              <w:t>испитување.</w:t>
            </w:r>
            <w:r w:rsidRPr="002535A2">
              <w:rPr>
                <w:b/>
                <w:color w:val="auto"/>
                <w:lang w:val="mk-MK"/>
              </w:rPr>
              <w:t xml:space="preserve"> </w:t>
            </w:r>
            <w:r w:rsidRPr="002535A2">
              <w:rPr>
                <w:b/>
                <w:color w:val="auto"/>
                <w:sz w:val="16"/>
                <w:szCs w:val="16"/>
                <w:lang w:val="mk-MK"/>
              </w:rPr>
              <w:t>(Сервисен преглед и полнење на ппа го врше правно лице со овласување од ДЗС).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 xml:space="preserve"> Сл.Вес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на РМ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бр.74/06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Сервисниот преглед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се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врши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најмалку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еднаш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годишно, 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потреба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почесто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во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зависност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од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условите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пожарното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оптоварување.</w:t>
            </w:r>
            <w:r w:rsidRPr="002535A2">
              <w:rPr>
                <w:color w:val="auto"/>
              </w:rPr>
              <w:t xml:space="preserve"> </w:t>
            </w:r>
          </w:p>
        </w:tc>
      </w:tr>
      <w:tr w:rsidR="002535A2" w:rsidRPr="002535A2" w14:paraId="1176FC23" w14:textId="77777777" w:rsidTr="00425BE4">
        <w:trPr>
          <w:trHeight w:val="225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4276C67" w14:textId="77777777" w:rsidR="006045BB" w:rsidRPr="002535A2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3</w:t>
            </w:r>
            <w:r w:rsidRPr="002535A2">
              <w:rPr>
                <w:color w:val="auto"/>
              </w:rPr>
              <w:t>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7653BA" w14:textId="77777777" w:rsidR="006045BB" w:rsidRPr="002535A2" w:rsidRDefault="006045BB" w:rsidP="009603E8">
            <w:pPr>
              <w:tabs>
                <w:tab w:val="right" w:pos="9072"/>
              </w:tabs>
              <w:rPr>
                <w:b/>
                <w:color w:val="auto"/>
                <w:lang w:eastAsia="mk-MK"/>
              </w:rPr>
            </w:pPr>
            <w:r w:rsidRPr="002535A2">
              <w:rPr>
                <w:b/>
                <w:color w:val="auto"/>
                <w:lang w:val="mk-MK" w:eastAsia="mk-MK"/>
              </w:rPr>
              <w:t>Полнење на противпожарни апарати</w:t>
            </w:r>
            <w:r w:rsidRPr="002535A2">
              <w:rPr>
                <w:b/>
                <w:color w:val="auto"/>
                <w:lang w:val="en-US" w:eastAsia="mk-MK"/>
              </w:rPr>
              <w:t>*</w:t>
            </w:r>
            <w:r w:rsidRPr="002535A2">
              <w:rPr>
                <w:b/>
                <w:color w:val="auto"/>
                <w:lang w:eastAsia="mk-MK"/>
              </w:rPr>
              <w:t>:</w:t>
            </w:r>
          </w:p>
        </w:tc>
      </w:tr>
      <w:tr w:rsidR="002535A2" w:rsidRPr="002535A2" w14:paraId="21EEFA91" w14:textId="77777777" w:rsidTr="00425BE4">
        <w:trPr>
          <w:trHeight w:val="65"/>
        </w:trPr>
        <w:tc>
          <w:tcPr>
            <w:tcW w:w="816" w:type="dxa"/>
            <w:shd w:val="clear" w:color="auto" w:fill="F2F2F2"/>
            <w:vAlign w:val="center"/>
          </w:tcPr>
          <w:p w14:paraId="1CB37E0B" w14:textId="77777777" w:rsidR="006045BB" w:rsidRPr="002535A2" w:rsidRDefault="006045BB" w:rsidP="009603E8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mk-MK"/>
              </w:rPr>
              <w:t>II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F72FBC" w14:textId="77777777" w:rsidR="006045BB" w:rsidRPr="002535A2" w:rsidRDefault="006045BB" w:rsidP="009603E8">
            <w:pPr>
              <w:tabs>
                <w:tab w:val="right" w:pos="9072"/>
              </w:tabs>
              <w:jc w:val="both"/>
              <w:rPr>
                <w:b/>
                <w:color w:val="auto"/>
                <w:lang w:val="mk-MK" w:eastAsia="mk-MK"/>
              </w:rPr>
            </w:pPr>
            <w:r w:rsidRPr="002535A2">
              <w:rPr>
                <w:b/>
                <w:color w:val="auto"/>
                <w:lang w:val="mk-MK" w:eastAsia="mk-MK"/>
              </w:rPr>
              <w:t xml:space="preserve">Одржување и сервисирање на стабилни инсталации за откривање јавување и гаснење на пожари и експлозивни смеси </w:t>
            </w:r>
            <w:r w:rsidRPr="002535A2">
              <w:rPr>
                <w:b/>
                <w:color w:val="auto"/>
                <w:sz w:val="16"/>
                <w:szCs w:val="16"/>
                <w:lang w:eastAsia="mk-MK"/>
              </w:rPr>
              <w:t xml:space="preserve">; </w:t>
            </w:r>
            <w:r w:rsidRPr="002535A2">
              <w:rPr>
                <w:color w:val="auto"/>
                <w:sz w:val="16"/>
                <w:szCs w:val="16"/>
                <w:lang w:eastAsia="mk-MK"/>
              </w:rPr>
              <w:t>Сл.Весник на Р.М бр.74/06)</w:t>
            </w:r>
            <w:r w:rsidRPr="002535A2">
              <w:rPr>
                <w:color w:val="auto"/>
                <w:sz w:val="16"/>
                <w:szCs w:val="16"/>
                <w:lang w:val="mk-MK" w:eastAsia="mk-MK"/>
              </w:rPr>
              <w:t xml:space="preserve"> член  4.  </w:t>
            </w:r>
            <w:r w:rsidRPr="002535A2">
              <w:rPr>
                <w:color w:val="auto"/>
                <w:sz w:val="16"/>
                <w:szCs w:val="16"/>
              </w:rPr>
              <w:t xml:space="preserve">Одржувањето, 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сервисирањето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испитувањето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уредите, инсталациите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за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заштита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од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пожари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за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автоматско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откривање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јавување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пожари, автоматско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откривање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гаснење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пожари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уреди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инсталации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за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рачно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јавување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на</w:t>
            </w:r>
            <w:r w:rsidRPr="002535A2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2535A2">
              <w:rPr>
                <w:color w:val="auto"/>
                <w:sz w:val="16"/>
                <w:szCs w:val="16"/>
              </w:rPr>
              <w:t>пожари.</w:t>
            </w:r>
            <w:r w:rsidRPr="002535A2">
              <w:rPr>
                <w:color w:val="auto"/>
              </w:rPr>
              <w:t xml:space="preserve">      </w:t>
            </w:r>
          </w:p>
        </w:tc>
      </w:tr>
      <w:tr w:rsidR="002535A2" w:rsidRPr="002535A2" w14:paraId="752DAAB8" w14:textId="77777777" w:rsidTr="00425BE4">
        <w:trPr>
          <w:trHeight w:val="394"/>
        </w:trPr>
        <w:tc>
          <w:tcPr>
            <w:tcW w:w="816" w:type="dxa"/>
            <w:shd w:val="clear" w:color="auto" w:fill="F2F2F2"/>
            <w:vAlign w:val="center"/>
          </w:tcPr>
          <w:p w14:paraId="680F5A26" w14:textId="77777777" w:rsidR="006045BB" w:rsidRPr="002535A2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mk-MK"/>
              </w:rPr>
              <w:t>1</w:t>
            </w:r>
            <w:r w:rsidRPr="002535A2">
              <w:rPr>
                <w:color w:val="auto"/>
              </w:rPr>
              <w:t>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</w:tcBorders>
            <w:vAlign w:val="center"/>
          </w:tcPr>
          <w:p w14:paraId="30025CF7" w14:textId="77777777" w:rsidR="006045BB" w:rsidRPr="002535A2" w:rsidRDefault="006045BB" w:rsidP="009603E8">
            <w:pPr>
              <w:tabs>
                <w:tab w:val="right" w:pos="9072"/>
              </w:tabs>
              <w:rPr>
                <w:color w:val="auto"/>
                <w:lang w:val="en-US" w:eastAsia="mk-MK"/>
              </w:rPr>
            </w:pPr>
            <w:r w:rsidRPr="002535A2">
              <w:rPr>
                <w:b/>
                <w:color w:val="auto"/>
                <w:lang w:val="mk-MK" w:eastAsia="mk-MK"/>
              </w:rPr>
              <w:t xml:space="preserve">Испитување </w:t>
            </w:r>
            <w:r w:rsidRPr="002535A2">
              <w:rPr>
                <w:b/>
                <w:color w:val="auto"/>
                <w:lang w:eastAsia="mk-MK"/>
              </w:rPr>
              <w:t xml:space="preserve"> на </w:t>
            </w:r>
            <w:r w:rsidRPr="002535A2">
              <w:rPr>
                <w:b/>
                <w:color w:val="auto"/>
                <w:lang w:val="mk-MK" w:eastAsia="mk-MK"/>
              </w:rPr>
              <w:t>Х</w:t>
            </w:r>
            <w:r w:rsidRPr="002535A2">
              <w:rPr>
                <w:b/>
                <w:color w:val="auto"/>
                <w:lang w:eastAsia="mk-MK"/>
              </w:rPr>
              <w:t>идранти</w:t>
            </w:r>
          </w:p>
          <w:p w14:paraId="65B53E8E" w14:textId="77777777" w:rsidR="006045BB" w:rsidRPr="002535A2" w:rsidRDefault="006045BB" w:rsidP="009603E8">
            <w:pPr>
              <w:jc w:val="center"/>
              <w:rPr>
                <w:color w:val="auto"/>
                <w:lang w:val="mk-MK"/>
              </w:rPr>
            </w:pPr>
          </w:p>
        </w:tc>
      </w:tr>
      <w:tr w:rsidR="002535A2" w:rsidRPr="002535A2" w14:paraId="054B9194" w14:textId="77777777" w:rsidTr="00425BE4">
        <w:trPr>
          <w:trHeight w:val="168"/>
        </w:trPr>
        <w:tc>
          <w:tcPr>
            <w:tcW w:w="816" w:type="dxa"/>
            <w:shd w:val="clear" w:color="auto" w:fill="F2F2F2"/>
            <w:vAlign w:val="center"/>
          </w:tcPr>
          <w:p w14:paraId="73FB4C94" w14:textId="77777777" w:rsidR="006045BB" w:rsidRPr="002535A2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  <w:lang w:val="en-GB"/>
              </w:rPr>
              <w:t>2</w:t>
            </w:r>
            <w:r w:rsidRPr="002535A2">
              <w:rPr>
                <w:color w:val="auto"/>
              </w:rPr>
              <w:t>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B5ADCC" w14:textId="77777777" w:rsidR="006045BB" w:rsidRPr="002535A2" w:rsidRDefault="006045BB" w:rsidP="006045BB">
            <w:pPr>
              <w:tabs>
                <w:tab w:val="right" w:pos="9072"/>
              </w:tabs>
              <w:rPr>
                <w:b/>
                <w:color w:val="auto"/>
                <w:sz w:val="18"/>
                <w:szCs w:val="18"/>
                <w:lang w:val="mk-MK"/>
              </w:rPr>
            </w:pPr>
            <w:r w:rsidRPr="002535A2">
              <w:rPr>
                <w:b/>
                <w:color w:val="auto"/>
                <w:sz w:val="18"/>
                <w:szCs w:val="18"/>
                <w:lang w:val="mk-MK"/>
              </w:rPr>
              <w:t>Испитување на ПРОТИВПОЖАРНА Централа</w:t>
            </w:r>
          </w:p>
          <w:p w14:paraId="76D93177" w14:textId="77777777" w:rsidR="00F939AE" w:rsidRPr="002535A2" w:rsidRDefault="00F939AE" w:rsidP="006045BB">
            <w:pPr>
              <w:tabs>
                <w:tab w:val="right" w:pos="9072"/>
              </w:tabs>
              <w:rPr>
                <w:color w:val="auto"/>
                <w:lang w:val="mk-MK"/>
              </w:rPr>
            </w:pPr>
          </w:p>
        </w:tc>
      </w:tr>
      <w:tr w:rsidR="002535A2" w:rsidRPr="002535A2" w14:paraId="0209EAB4" w14:textId="77777777" w:rsidTr="00425BE4">
        <w:trPr>
          <w:trHeight w:val="168"/>
        </w:trPr>
        <w:tc>
          <w:tcPr>
            <w:tcW w:w="816" w:type="dxa"/>
            <w:shd w:val="clear" w:color="auto" w:fill="F2F2F2"/>
            <w:vAlign w:val="center"/>
          </w:tcPr>
          <w:p w14:paraId="3F1C8B3F" w14:textId="77777777" w:rsidR="00F939AE" w:rsidRPr="002535A2" w:rsidRDefault="00F939AE" w:rsidP="009603E8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3.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16B75E" w14:textId="77777777" w:rsidR="00F939AE" w:rsidRPr="002535A2" w:rsidRDefault="00F939AE" w:rsidP="006045BB">
            <w:pPr>
              <w:tabs>
                <w:tab w:val="right" w:pos="9072"/>
              </w:tabs>
              <w:rPr>
                <w:b/>
                <w:color w:val="auto"/>
                <w:sz w:val="18"/>
                <w:szCs w:val="18"/>
                <w:lang w:val="mk-MK"/>
              </w:rPr>
            </w:pPr>
            <w:r w:rsidRPr="002535A2">
              <w:rPr>
                <w:b/>
                <w:color w:val="auto"/>
                <w:sz w:val="18"/>
                <w:szCs w:val="18"/>
                <w:lang w:val="mk-MK"/>
              </w:rPr>
              <w:t>Испитување на панични светла</w:t>
            </w:r>
          </w:p>
          <w:p w14:paraId="138575EE" w14:textId="77777777" w:rsidR="00F939AE" w:rsidRPr="002535A2" w:rsidRDefault="00F939AE" w:rsidP="006045BB">
            <w:pPr>
              <w:tabs>
                <w:tab w:val="right" w:pos="9072"/>
              </w:tabs>
              <w:rPr>
                <w:b/>
                <w:color w:val="auto"/>
                <w:sz w:val="18"/>
                <w:szCs w:val="18"/>
                <w:lang w:val="mk-MK"/>
              </w:rPr>
            </w:pPr>
          </w:p>
        </w:tc>
      </w:tr>
      <w:tr w:rsidR="002535A2" w:rsidRPr="002535A2" w14:paraId="740ADA4D" w14:textId="77777777" w:rsidTr="00425BE4">
        <w:trPr>
          <w:trHeight w:val="168"/>
        </w:trPr>
        <w:tc>
          <w:tcPr>
            <w:tcW w:w="816" w:type="dxa"/>
            <w:shd w:val="clear" w:color="auto" w:fill="F2F2F2"/>
            <w:vAlign w:val="center"/>
          </w:tcPr>
          <w:p w14:paraId="2D2C6DDE" w14:textId="77777777" w:rsidR="002862CE" w:rsidRPr="002535A2" w:rsidRDefault="002862CE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8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9DF0" w14:textId="007FE129" w:rsidR="002862CE" w:rsidRPr="00D53CEF" w:rsidRDefault="006045BB" w:rsidP="00D53CEF">
            <w:pPr>
              <w:tabs>
                <w:tab w:val="right" w:pos="9072"/>
              </w:tabs>
              <w:rPr>
                <w:b/>
                <w:color w:val="auto"/>
                <w:sz w:val="18"/>
                <w:szCs w:val="18"/>
                <w:lang w:val="mk-MK"/>
              </w:rPr>
            </w:pPr>
            <w:r w:rsidRPr="002535A2">
              <w:rPr>
                <w:b/>
                <w:color w:val="auto"/>
                <w:sz w:val="18"/>
                <w:szCs w:val="18"/>
                <w:lang w:val="mk-MK"/>
              </w:rPr>
              <w:t>Вкупно</w:t>
            </w:r>
            <w:r w:rsidR="00094041">
              <w:rPr>
                <w:b/>
                <w:color w:val="auto"/>
                <w:sz w:val="18"/>
                <w:szCs w:val="18"/>
                <w:lang w:val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AD42E" w14:textId="20FA5B86" w:rsidR="002862CE" w:rsidRPr="002535A2" w:rsidRDefault="00425BE4" w:rsidP="00503964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en-US"/>
              </w:rPr>
              <w:t>91.</w:t>
            </w:r>
            <w:r w:rsidRPr="002535A2">
              <w:rPr>
                <w:b/>
                <w:color w:val="auto"/>
                <w:lang w:val="mk-MK"/>
              </w:rPr>
              <w:t>100</w:t>
            </w:r>
            <w:r w:rsidRPr="002535A2">
              <w:rPr>
                <w:b/>
                <w:color w:val="auto"/>
                <w:lang w:val="en-US"/>
              </w:rPr>
              <w:t xml:space="preserve"> </w:t>
            </w:r>
            <w:r w:rsidRPr="002535A2">
              <w:rPr>
                <w:b/>
                <w:color w:val="auto"/>
                <w:lang w:val="mk-MK"/>
              </w:rPr>
              <w:t>ден</w:t>
            </w:r>
          </w:p>
        </w:tc>
      </w:tr>
    </w:tbl>
    <w:p w14:paraId="64F4C715" w14:textId="77777777" w:rsidR="003E558A" w:rsidRPr="002535A2" w:rsidRDefault="003E558A" w:rsidP="003E558A">
      <w:pPr>
        <w:tabs>
          <w:tab w:val="left" w:pos="1760"/>
        </w:tabs>
        <w:rPr>
          <w:b/>
          <w:color w:val="auto"/>
          <w:sz w:val="10"/>
          <w:szCs w:val="10"/>
          <w:lang w:eastAsia="nl-NL"/>
        </w:rPr>
      </w:pPr>
    </w:p>
    <w:p w14:paraId="1D866059" w14:textId="77777777" w:rsidR="003E558A" w:rsidRPr="002535A2" w:rsidRDefault="00B067B4" w:rsidP="003E558A">
      <w:pPr>
        <w:spacing w:line="276" w:lineRule="auto"/>
        <w:jc w:val="both"/>
        <w:rPr>
          <w:color w:val="auto"/>
          <w:lang w:val="mk-MK"/>
        </w:rPr>
      </w:pPr>
      <w:r w:rsidRPr="002535A2">
        <w:rPr>
          <w:color w:val="auto"/>
          <w:sz w:val="24"/>
          <w:szCs w:val="24"/>
        </w:rPr>
        <w:t>*</w:t>
      </w:r>
      <w:r w:rsidRPr="002535A2">
        <w:rPr>
          <w:color w:val="auto"/>
          <w:lang w:val="mk-MK"/>
        </w:rPr>
        <w:t>Полнењето на ПП апаратите зависи од тоа дали се употребени, доколку не се употребени нема потреба од полнење.</w:t>
      </w:r>
    </w:p>
    <w:p w14:paraId="5918652A" w14:textId="77777777" w:rsidR="00D17067" w:rsidRPr="002535A2" w:rsidRDefault="00D17067" w:rsidP="006045BB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17EDEB28" w14:textId="77777777" w:rsidR="006045BB" w:rsidRPr="002535A2" w:rsidRDefault="006045BB" w:rsidP="006045BB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3.</w:t>
      </w:r>
      <w:r w:rsidR="00040D3F"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5</w:t>
      </w:r>
      <w:r w:rsidRPr="002535A2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. Технички преглед и периодично испитување на нисконапонска електрична инсталација</w:t>
      </w:r>
    </w:p>
    <w:p w14:paraId="1D630A6A" w14:textId="77777777" w:rsidR="006045BB" w:rsidRPr="002535A2" w:rsidRDefault="006045BB" w:rsidP="006045BB">
      <w:pPr>
        <w:spacing w:line="276" w:lineRule="auto"/>
        <w:jc w:val="both"/>
        <w:rPr>
          <w:b/>
          <w:color w:val="auto"/>
          <w:sz w:val="18"/>
          <w:szCs w:val="18"/>
          <w:lang w:val="mk-MK"/>
        </w:rPr>
      </w:pPr>
    </w:p>
    <w:tbl>
      <w:tblPr>
        <w:tblW w:w="1034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649"/>
        <w:gridCol w:w="1132"/>
      </w:tblGrid>
      <w:tr w:rsidR="002535A2" w:rsidRPr="002535A2" w14:paraId="0405D6BC" w14:textId="77777777" w:rsidTr="005D7D99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74FB10" w14:textId="77777777" w:rsidR="006045BB" w:rsidRPr="002535A2" w:rsidRDefault="006045BB" w:rsidP="008B1376">
            <w:pPr>
              <w:jc w:val="center"/>
              <w:rPr>
                <w:color w:val="auto"/>
                <w:lang w:val="mk-MK"/>
              </w:rPr>
            </w:pPr>
            <w:r w:rsidRPr="002535A2">
              <w:rPr>
                <w:b/>
                <w:color w:val="auto"/>
              </w:rPr>
              <w:t>I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8D08EDF" w14:textId="77777777" w:rsidR="006045BB" w:rsidRPr="002535A2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b/>
                <w:color w:val="auto"/>
              </w:rPr>
              <w:t xml:space="preserve">Нисконапонски електрични инсталации </w:t>
            </w:r>
            <w:r w:rsidRPr="002535A2">
              <w:rPr>
                <w:b/>
                <w:color w:val="auto"/>
                <w:lang w:val="en-US"/>
              </w:rPr>
              <w:t xml:space="preserve">: </w:t>
            </w:r>
          </w:p>
        </w:tc>
      </w:tr>
      <w:tr w:rsidR="002535A2" w:rsidRPr="002535A2" w14:paraId="0FE12B20" w14:textId="77777777" w:rsidTr="00EA7A6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F0B95FA" w14:textId="77777777" w:rsidR="006045BB" w:rsidRPr="002535A2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en-US"/>
              </w:rPr>
              <w:t>1</w:t>
            </w:r>
            <w:r w:rsidRPr="002535A2">
              <w:rPr>
                <w:color w:val="auto"/>
                <w:lang w:val="mk-MK"/>
              </w:rPr>
              <w:t>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85940E" w14:textId="77777777" w:rsidR="006045BB" w:rsidRPr="002535A2" w:rsidRDefault="006045BB" w:rsidP="00503964">
            <w:pPr>
              <w:tabs>
                <w:tab w:val="right" w:pos="9072"/>
              </w:tabs>
              <w:rPr>
                <w:color w:val="auto"/>
                <w:lang w:eastAsia="en-US"/>
              </w:rPr>
            </w:pPr>
            <w:r w:rsidRPr="002535A2">
              <w:rPr>
                <w:color w:val="auto"/>
              </w:rPr>
              <w:t xml:space="preserve">Технички преглед и испитување на </w:t>
            </w:r>
            <w:r w:rsidRPr="002535A2">
              <w:rPr>
                <w:color w:val="auto"/>
                <w:lang w:eastAsia="en-US"/>
              </w:rPr>
              <w:t xml:space="preserve">отпорност на струен круг (јамка).  </w:t>
            </w:r>
          </w:p>
          <w:p w14:paraId="618D96DB" w14:textId="66FBAC8A" w:rsidR="00040D3F" w:rsidRPr="00D53CEF" w:rsidRDefault="00040D3F" w:rsidP="00D53CEF">
            <w:pPr>
              <w:tabs>
                <w:tab w:val="right" w:pos="9072"/>
              </w:tabs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 w:eastAsia="en-US"/>
              </w:rPr>
              <w:t>Обврска од 2025 -5900</w:t>
            </w:r>
            <w:r w:rsidR="00094041">
              <w:rPr>
                <w:color w:val="auto"/>
                <w:lang w:val="mk-MK" w:eastAsia="en-US"/>
              </w:rPr>
              <w:t xml:space="preserve"> 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</w:tr>
      <w:tr w:rsidR="002535A2" w:rsidRPr="002535A2" w14:paraId="546282ED" w14:textId="77777777" w:rsidTr="006B42D8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75BA3348" w14:textId="77777777" w:rsidR="006045BB" w:rsidRPr="002535A2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4E36C3" w14:textId="77777777" w:rsidR="006045BB" w:rsidRPr="002535A2" w:rsidRDefault="006045BB" w:rsidP="006045BB">
            <w:pPr>
              <w:tabs>
                <w:tab w:val="right" w:pos="9072"/>
              </w:tabs>
              <w:rPr>
                <w:b/>
                <w:color w:val="auto"/>
                <w:lang w:val="en-US"/>
              </w:rPr>
            </w:pPr>
            <w:r w:rsidRPr="002535A2">
              <w:rPr>
                <w:b/>
                <w:color w:val="auto"/>
              </w:rPr>
              <w:t xml:space="preserve">Вкупно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979601" w14:textId="705D0C62" w:rsidR="006045BB" w:rsidRPr="002535A2" w:rsidRDefault="00C05F1A" w:rsidP="00411289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>
              <w:rPr>
                <w:b/>
                <w:color w:val="auto"/>
                <w:lang w:val="en-GB"/>
              </w:rPr>
              <w:t>5</w:t>
            </w:r>
            <w:r w:rsidR="006045BB" w:rsidRPr="002535A2">
              <w:rPr>
                <w:b/>
                <w:color w:val="auto"/>
                <w:lang w:val="mk-MK"/>
              </w:rPr>
              <w:t>.</w:t>
            </w:r>
            <w:r w:rsidR="00411289" w:rsidRPr="002535A2">
              <w:rPr>
                <w:b/>
                <w:color w:val="auto"/>
                <w:lang w:val="en-GB"/>
              </w:rPr>
              <w:t>9</w:t>
            </w:r>
            <w:r>
              <w:rPr>
                <w:b/>
                <w:color w:val="auto"/>
                <w:lang w:val="mk-MK"/>
              </w:rPr>
              <w:t>0</w:t>
            </w:r>
            <w:r w:rsidR="006045BB" w:rsidRPr="002535A2">
              <w:rPr>
                <w:b/>
                <w:color w:val="auto"/>
                <w:lang w:val="mk-MK"/>
              </w:rPr>
              <w:t>0 ден</w:t>
            </w:r>
          </w:p>
        </w:tc>
      </w:tr>
    </w:tbl>
    <w:p w14:paraId="6245916B" w14:textId="77777777" w:rsidR="008A4B54" w:rsidRPr="002535A2" w:rsidRDefault="008A4B54" w:rsidP="008A4B54">
      <w:pPr>
        <w:pStyle w:val="ListParagraph"/>
        <w:spacing w:line="276" w:lineRule="auto"/>
        <w:ind w:left="780"/>
        <w:jc w:val="both"/>
        <w:rPr>
          <w:rFonts w:ascii="Times New Roman" w:eastAsia="Calibri" w:hAnsi="Times New Roman"/>
          <w:b/>
          <w:szCs w:val="24"/>
          <w:lang w:val="mk-MK" w:eastAsia="en-US"/>
        </w:rPr>
      </w:pPr>
    </w:p>
    <w:p w14:paraId="21E88F1D" w14:textId="77777777" w:rsidR="00400FF0" w:rsidRPr="002535A2" w:rsidRDefault="00400FF0" w:rsidP="008D2AF1">
      <w:pPr>
        <w:ind w:firstLine="360"/>
        <w:jc w:val="both"/>
        <w:rPr>
          <w:rFonts w:eastAsia="Calibri"/>
          <w:b/>
          <w:color w:val="auto"/>
          <w:kern w:val="0"/>
          <w:lang w:val="en-GB" w:eastAsia="en-US"/>
        </w:rPr>
      </w:pPr>
    </w:p>
    <w:p w14:paraId="71C70BD2" w14:textId="77777777" w:rsidR="00400FF0" w:rsidRPr="002535A2" w:rsidRDefault="00400FF0" w:rsidP="008D2AF1">
      <w:pPr>
        <w:ind w:firstLine="360"/>
        <w:jc w:val="both"/>
        <w:rPr>
          <w:rFonts w:eastAsia="Calibri"/>
          <w:b/>
          <w:color w:val="auto"/>
          <w:kern w:val="0"/>
          <w:lang w:val="en-GB" w:eastAsia="en-US"/>
        </w:rPr>
      </w:pPr>
    </w:p>
    <w:p w14:paraId="7C1D71A5" w14:textId="77777777" w:rsidR="008D2AF1" w:rsidRPr="002535A2" w:rsidRDefault="000B1FC1" w:rsidP="008D2AF1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8"/>
          <w:szCs w:val="28"/>
          <w:lang w:val="en-GB" w:eastAsia="en-US"/>
        </w:rPr>
        <w:t>3</w:t>
      </w:r>
      <w:r w:rsidR="00E54806" w:rsidRPr="002535A2">
        <w:rPr>
          <w:rFonts w:eastAsia="Calibri"/>
          <w:b/>
          <w:color w:val="auto"/>
          <w:kern w:val="0"/>
          <w:sz w:val="28"/>
          <w:szCs w:val="28"/>
          <w:lang w:val="en-GB" w:eastAsia="en-US"/>
        </w:rPr>
        <w:t>.</w:t>
      </w:r>
      <w:r w:rsidR="00AE5A3B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7</w:t>
      </w:r>
      <w:r w:rsidR="00CB1A13" w:rsidRPr="002535A2">
        <w:rPr>
          <w:rFonts w:eastAsia="Calibri"/>
          <w:b/>
          <w:color w:val="auto"/>
          <w:kern w:val="0"/>
          <w:sz w:val="28"/>
          <w:szCs w:val="28"/>
          <w:lang w:val="en-GB" w:eastAsia="en-US"/>
        </w:rPr>
        <w:t>.</w:t>
      </w:r>
      <w:r w:rsidR="008D2AF1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 Технички преглед и периодично испитување на лифт</w:t>
      </w:r>
    </w:p>
    <w:p w14:paraId="109DB89C" w14:textId="77777777" w:rsidR="00185DF9" w:rsidRPr="002535A2" w:rsidRDefault="00185DF9" w:rsidP="008A0731">
      <w:pPr>
        <w:spacing w:line="276" w:lineRule="auto"/>
        <w:rPr>
          <w:color w:val="auto"/>
          <w:lang w:val="mk-MK" w:eastAsia="nl-NL"/>
        </w:rPr>
      </w:pPr>
    </w:p>
    <w:p w14:paraId="0DC00148" w14:textId="77777777" w:rsidR="008F67F0" w:rsidRPr="002535A2" w:rsidRDefault="008A0731" w:rsidP="008A0731">
      <w:pPr>
        <w:rPr>
          <w:bCs/>
          <w:color w:val="auto"/>
          <w:lang w:eastAsia="en-GB"/>
        </w:rPr>
      </w:pPr>
      <w:r w:rsidRPr="002535A2">
        <w:rPr>
          <w:b/>
          <w:color w:val="auto"/>
        </w:rPr>
        <w:t>I</w:t>
      </w:r>
      <w:r w:rsidRPr="002535A2">
        <w:rPr>
          <w:bCs/>
          <w:color w:val="auto"/>
          <w:lang w:eastAsia="en-GB"/>
        </w:rPr>
        <w:t xml:space="preserve"> </w:t>
      </w:r>
      <w:r w:rsidR="00782D97" w:rsidRPr="002535A2">
        <w:rPr>
          <w:bCs/>
          <w:color w:val="auto"/>
          <w:lang w:eastAsia="en-GB"/>
        </w:rPr>
        <w:t>Teхничка  понуда  -  Спецификација бр.6:</w:t>
      </w: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662"/>
        <w:gridCol w:w="992"/>
        <w:gridCol w:w="992"/>
        <w:gridCol w:w="1276"/>
      </w:tblGrid>
      <w:tr w:rsidR="002535A2" w:rsidRPr="002535A2" w14:paraId="18CCE186" w14:textId="77777777" w:rsidTr="00105FF9">
        <w:tc>
          <w:tcPr>
            <w:tcW w:w="568" w:type="dxa"/>
            <w:shd w:val="clear" w:color="auto" w:fill="F2F2F2"/>
            <w:vAlign w:val="center"/>
          </w:tcPr>
          <w:p w14:paraId="19FDDB02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9922" w:type="dxa"/>
            <w:gridSpan w:val="4"/>
            <w:shd w:val="clear" w:color="auto" w:fill="F2F2F2"/>
            <w:vAlign w:val="center"/>
          </w:tcPr>
          <w:p w14:paraId="3AC7A9E1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2535A2">
              <w:rPr>
                <w:b/>
                <w:bCs/>
                <w:color w:val="auto"/>
                <w:lang w:val="mk-MK"/>
              </w:rPr>
              <w:t>Опис</w:t>
            </w:r>
          </w:p>
        </w:tc>
      </w:tr>
      <w:tr w:rsidR="002535A2" w:rsidRPr="002535A2" w14:paraId="0009A385" w14:textId="77777777" w:rsidTr="00C41EF1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06F4A1C8" w14:textId="77777777" w:rsidR="006045BB" w:rsidRPr="002535A2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2535A2">
              <w:rPr>
                <w:color w:val="auto"/>
              </w:rPr>
              <w:t>1.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EF2FCC" w14:textId="77777777" w:rsidR="006045BB" w:rsidRPr="002535A2" w:rsidRDefault="006045BB" w:rsidP="00503964">
            <w:pPr>
              <w:tabs>
                <w:tab w:val="right" w:pos="9072"/>
              </w:tabs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 w:eastAsia="mk-MK"/>
              </w:rPr>
              <w:t>Технички преглед и периодично испитување на лифт за превоз на лица и хидраулична платформа</w:t>
            </w:r>
          </w:p>
        </w:tc>
      </w:tr>
      <w:tr w:rsidR="002535A2" w:rsidRPr="002535A2" w14:paraId="5D328CFC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0CD2C2EB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b/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C8C5B30" w14:textId="77777777" w:rsidR="008F67F0" w:rsidRPr="002535A2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eastAsia="mk-MK"/>
              </w:rPr>
            </w:pPr>
            <w:r w:rsidRPr="002535A2">
              <w:rPr>
                <w:b/>
                <w:color w:val="auto"/>
                <w:lang w:val="mk-MK" w:eastAsia="mk-MK"/>
              </w:rPr>
              <w:t>Оцена на сообразност на лифтови:</w:t>
            </w:r>
            <w:r w:rsidRPr="002535A2">
              <w:rPr>
                <w:color w:val="auto"/>
                <w:lang w:val="mk-MK" w:eastAsia="mk-MK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F92E8D7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1FB74CA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BC3462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2535A2" w:rsidRPr="002535A2" w14:paraId="0462737A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77578346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3540B90" w14:textId="77777777" w:rsidR="008F67F0" w:rsidRPr="002535A2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val="mk-MK" w:eastAsia="mk-MK"/>
              </w:rPr>
            </w:pPr>
            <w:r w:rsidRPr="002535A2">
              <w:rPr>
                <w:color w:val="auto"/>
                <w:lang w:val="mk-MK" w:eastAsia="mk-MK"/>
              </w:rPr>
              <w:t>Поединечна верификација</w:t>
            </w:r>
            <w:r w:rsidRPr="002535A2">
              <w:rPr>
                <w:color w:val="auto"/>
                <w:lang w:eastAsia="mk-MK"/>
              </w:rPr>
              <w:t xml:space="preserve"> </w:t>
            </w:r>
            <w:r w:rsidRPr="002535A2">
              <w:rPr>
                <w:color w:val="auto"/>
                <w:lang w:val="mk-MK" w:eastAsia="mk-MK"/>
              </w:rPr>
              <w:t>(модул “G”)</w:t>
            </w:r>
            <w:r w:rsidRPr="002535A2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A4C8C52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5B00D1D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F3FDF5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2535A2" w:rsidRPr="002535A2" w14:paraId="1A0B0B1B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4FF4D022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DE186C2" w14:textId="77777777" w:rsidR="008F67F0" w:rsidRPr="002535A2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val="mk-MK" w:eastAsia="mk-MK"/>
              </w:rPr>
            </w:pPr>
            <w:r w:rsidRPr="002535A2">
              <w:rPr>
                <w:color w:val="auto"/>
                <w:lang w:val="mk-MK" w:eastAsia="mk-MK"/>
              </w:rPr>
              <w:t>Испитување на тип (модул “B”)</w:t>
            </w:r>
            <w:r w:rsidRPr="002535A2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FFBBB95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7582DC1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E00ACC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2535A2" w:rsidRPr="002535A2" w14:paraId="50674F1B" w14:textId="77777777" w:rsidTr="00132E15">
        <w:trPr>
          <w:trHeight w:val="65"/>
        </w:trPr>
        <w:tc>
          <w:tcPr>
            <w:tcW w:w="568" w:type="dxa"/>
            <w:vAlign w:val="center"/>
          </w:tcPr>
          <w:p w14:paraId="34B5B9DD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AA82FD2" w14:textId="77777777" w:rsidR="008F67F0" w:rsidRPr="002535A2" w:rsidRDefault="008F67F0" w:rsidP="00132E15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mk-MK"/>
              </w:rPr>
            </w:pPr>
            <w:r w:rsidRPr="002535A2">
              <w:rPr>
                <w:color w:val="auto"/>
                <w:lang w:val="mk-MK" w:eastAsia="mk-MK"/>
              </w:rPr>
              <w:t>Завршна инспекција</w:t>
            </w:r>
            <w:r w:rsidRPr="002535A2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13F71A4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F77F10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6D26487" w14:textId="77777777" w:rsidR="008F67F0" w:rsidRPr="002535A2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en-US"/>
              </w:rPr>
            </w:pPr>
          </w:p>
        </w:tc>
      </w:tr>
      <w:tr w:rsidR="002535A2" w:rsidRPr="002535A2" w14:paraId="3CABB12F" w14:textId="77777777" w:rsidTr="00132E15">
        <w:trPr>
          <w:trHeight w:val="65"/>
        </w:trPr>
        <w:tc>
          <w:tcPr>
            <w:tcW w:w="568" w:type="dxa"/>
            <w:vAlign w:val="center"/>
          </w:tcPr>
          <w:p w14:paraId="2652A443" w14:textId="77777777" w:rsidR="00E07190" w:rsidRPr="002535A2" w:rsidRDefault="00C33441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2535A2">
              <w:rPr>
                <w:color w:val="auto"/>
                <w:lang w:val="mk-MK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B7475EE" w14:textId="77777777" w:rsidR="00E07190" w:rsidRPr="002535A2" w:rsidRDefault="00C33441" w:rsidP="00132E15">
            <w:pPr>
              <w:autoSpaceDE w:val="0"/>
              <w:autoSpaceDN w:val="0"/>
              <w:adjustRightInd w:val="0"/>
              <w:jc w:val="both"/>
              <w:rPr>
                <w:color w:val="auto"/>
                <w:lang w:val="mk-MK" w:eastAsia="mk-MK"/>
              </w:rPr>
            </w:pPr>
            <w:r w:rsidRPr="002535A2">
              <w:rPr>
                <w:color w:val="auto"/>
                <w:lang w:val="mk-MK" w:eastAsia="mk-MK"/>
              </w:rPr>
              <w:t>Надомест з</w:t>
            </w:r>
            <w:r w:rsidR="00D17067" w:rsidRPr="002535A2">
              <w:rPr>
                <w:color w:val="auto"/>
                <w:lang w:val="mk-MK" w:eastAsia="mk-MK"/>
              </w:rPr>
              <w:t>а известување за извршен периоди</w:t>
            </w:r>
            <w:r w:rsidRPr="002535A2">
              <w:rPr>
                <w:color w:val="auto"/>
                <w:lang w:val="mk-MK" w:eastAsia="mk-MK"/>
              </w:rPr>
              <w:t>чен преглед на тех.опрема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DD1243" w14:textId="77777777" w:rsidR="00E07190" w:rsidRPr="002535A2" w:rsidRDefault="00E0719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5127646" w14:textId="77777777" w:rsidR="00E07190" w:rsidRPr="002535A2" w:rsidRDefault="00E0719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501E6B" w14:textId="77777777" w:rsidR="00E07190" w:rsidRPr="002535A2" w:rsidRDefault="00E0719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2535A2" w:rsidRPr="002535A2" w14:paraId="6ADC2986" w14:textId="77777777" w:rsidTr="003B7BD9">
        <w:trPr>
          <w:trHeight w:val="65"/>
        </w:trPr>
        <w:tc>
          <w:tcPr>
            <w:tcW w:w="568" w:type="dxa"/>
            <w:vAlign w:val="center"/>
          </w:tcPr>
          <w:p w14:paraId="30E4966A" w14:textId="77777777" w:rsidR="00813BA8" w:rsidRPr="002535A2" w:rsidRDefault="00813BA8" w:rsidP="00132E15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6B28E4" w14:textId="71DD0CA3" w:rsidR="00813BA8" w:rsidRPr="00D53CEF" w:rsidRDefault="00F06CCD" w:rsidP="00D53CEF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mk-MK" w:eastAsia="mk-MK"/>
              </w:rPr>
              <w:t xml:space="preserve">Вкупно </w:t>
            </w:r>
            <w:r w:rsidR="00094041">
              <w:rPr>
                <w:b/>
                <w:color w:val="auto"/>
                <w:lang w:val="mk-MK" w:eastAsia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0C8F24" w14:textId="77777777" w:rsidR="00813BA8" w:rsidRPr="002535A2" w:rsidRDefault="00463121" w:rsidP="00463121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  <w:lang w:val="en-US"/>
              </w:rPr>
              <w:t>33</w:t>
            </w:r>
            <w:r w:rsidRPr="002535A2">
              <w:rPr>
                <w:b/>
                <w:color w:val="auto"/>
                <w:lang w:val="mk-MK"/>
              </w:rPr>
              <w:t>.</w:t>
            </w:r>
            <w:r w:rsidRPr="002535A2">
              <w:rPr>
                <w:b/>
                <w:color w:val="auto"/>
                <w:lang w:val="en-US"/>
              </w:rPr>
              <w:t>46</w:t>
            </w:r>
            <w:r w:rsidRPr="002535A2">
              <w:rPr>
                <w:b/>
                <w:color w:val="auto"/>
                <w:lang w:val="mk-MK"/>
              </w:rPr>
              <w:t xml:space="preserve">0 </w:t>
            </w:r>
            <w:r w:rsidR="008A0731" w:rsidRPr="002535A2">
              <w:rPr>
                <w:b/>
                <w:color w:val="auto"/>
                <w:lang w:val="mk-MK"/>
              </w:rPr>
              <w:t>ден.</w:t>
            </w:r>
          </w:p>
        </w:tc>
      </w:tr>
    </w:tbl>
    <w:p w14:paraId="1B31E488" w14:textId="77777777" w:rsidR="00D05ED7" w:rsidRPr="002535A2" w:rsidRDefault="00D05ED7" w:rsidP="00D05ED7">
      <w:pPr>
        <w:spacing w:line="276" w:lineRule="auto"/>
        <w:jc w:val="both"/>
        <w:rPr>
          <w:rFonts w:eastAsia="Calibri"/>
          <w:color w:val="auto"/>
          <w:kern w:val="0"/>
          <w:u w:val="single"/>
          <w:lang w:val="mk-MK" w:eastAsia="en-US"/>
        </w:rPr>
      </w:pPr>
    </w:p>
    <w:p w14:paraId="6418E9C7" w14:textId="77777777" w:rsidR="00AE5A3B" w:rsidRPr="002535A2" w:rsidRDefault="00AE5A3B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2ACD7639" w14:textId="77777777" w:rsidR="00503964" w:rsidRPr="002535A2" w:rsidRDefault="00503964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3.</w:t>
      </w:r>
      <w:r w:rsidR="00AE5A3B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8</w:t>
      </w: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. </w:t>
      </w:r>
      <w:r w:rsidR="00AE5A3B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П</w:t>
      </w:r>
      <w:r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ериодични мерења на </w:t>
      </w:r>
      <w:r w:rsidR="00AE5A3B" w:rsidRPr="002535A2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стационарни извори на емисии</w:t>
      </w:r>
    </w:p>
    <w:tbl>
      <w:tblPr>
        <w:tblW w:w="1034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649"/>
        <w:gridCol w:w="1132"/>
      </w:tblGrid>
      <w:tr w:rsidR="002535A2" w:rsidRPr="002535A2" w14:paraId="09DF481E" w14:textId="77777777" w:rsidTr="00F7770F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2741A72" w14:textId="77777777" w:rsidR="0061085B" w:rsidRPr="002535A2" w:rsidRDefault="0061085B" w:rsidP="00F7770F">
            <w:pPr>
              <w:jc w:val="center"/>
              <w:rPr>
                <w:color w:val="auto"/>
                <w:lang w:val="mk-MK"/>
              </w:rPr>
            </w:pPr>
            <w:r w:rsidRPr="002535A2">
              <w:rPr>
                <w:b/>
                <w:color w:val="auto"/>
              </w:rPr>
              <w:lastRenderedPageBreak/>
              <w:t>I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6B2775A2" w14:textId="77777777" w:rsidR="0061085B" w:rsidRPr="002535A2" w:rsidRDefault="0061085B" w:rsidP="00F7770F">
            <w:pPr>
              <w:tabs>
                <w:tab w:val="right" w:pos="9072"/>
              </w:tabs>
              <w:rPr>
                <w:rFonts w:eastAsia="Calibri"/>
                <w:color w:val="auto"/>
                <w:kern w:val="0"/>
                <w:lang w:val="mk-MK" w:eastAsia="en-US"/>
              </w:rPr>
            </w:pPr>
            <w:r w:rsidRPr="002535A2">
              <w:rPr>
                <w:rFonts w:eastAsia="Calibri"/>
                <w:color w:val="auto"/>
                <w:kern w:val="0"/>
                <w:lang w:val="mk-MK" w:eastAsia="en-US"/>
              </w:rPr>
              <w:t>Мерење на стационарни извори на емисии (</w:t>
            </w:r>
            <w:r w:rsidRPr="002535A2">
              <w:rPr>
                <w:rFonts w:eastAsia="Calibri"/>
                <w:color w:val="auto"/>
                <w:kern w:val="0"/>
                <w:lang w:val="en-US" w:eastAsia="en-US"/>
              </w:rPr>
              <w:t>1</w:t>
            </w:r>
            <w:r w:rsidRPr="002535A2">
              <w:rPr>
                <w:rFonts w:eastAsia="Calibri"/>
                <w:color w:val="auto"/>
                <w:kern w:val="0"/>
                <w:lang w:val="mk-MK" w:eastAsia="en-US"/>
              </w:rPr>
              <w:t xml:space="preserve"> оџaк)</w:t>
            </w:r>
          </w:p>
          <w:p w14:paraId="63D8A92E" w14:textId="77777777" w:rsidR="0061085B" w:rsidRPr="002535A2" w:rsidRDefault="0061085B" w:rsidP="00F7770F">
            <w:pPr>
              <w:tabs>
                <w:tab w:val="right" w:pos="9072"/>
              </w:tabs>
              <w:rPr>
                <w:color w:val="auto"/>
                <w:lang w:val="mk-MK"/>
              </w:rPr>
            </w:pPr>
          </w:p>
        </w:tc>
      </w:tr>
      <w:tr w:rsidR="002535A2" w:rsidRPr="002535A2" w14:paraId="33DDCFDE" w14:textId="77777777" w:rsidTr="00F7770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6DFB3099" w14:textId="77777777" w:rsidR="0061085B" w:rsidRPr="002535A2" w:rsidRDefault="0061085B" w:rsidP="00F7770F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844189" w14:textId="12819D4B" w:rsidR="0061085B" w:rsidRPr="00D53CEF" w:rsidRDefault="0061085B" w:rsidP="00D53CEF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2535A2">
              <w:rPr>
                <w:b/>
                <w:color w:val="auto"/>
              </w:rPr>
              <w:t xml:space="preserve">Вкупно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D30A98" w14:textId="16F43005" w:rsidR="0061085B" w:rsidRPr="002535A2" w:rsidRDefault="00C05F1A" w:rsidP="00F7770F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>
              <w:rPr>
                <w:b/>
                <w:color w:val="auto"/>
                <w:lang w:val="en-US"/>
              </w:rPr>
              <w:t>25</w:t>
            </w:r>
            <w:r w:rsidR="00023A3C" w:rsidRPr="002535A2">
              <w:rPr>
                <w:b/>
                <w:color w:val="auto"/>
                <w:lang w:val="mk-MK"/>
              </w:rPr>
              <w:t>.</w:t>
            </w:r>
            <w:r>
              <w:rPr>
                <w:b/>
                <w:color w:val="auto"/>
                <w:lang w:val="en-US"/>
              </w:rPr>
              <w:t>9</w:t>
            </w:r>
            <w:r w:rsidR="0061085B" w:rsidRPr="002535A2">
              <w:rPr>
                <w:b/>
                <w:color w:val="auto"/>
                <w:lang w:val="mk-MK"/>
              </w:rPr>
              <w:t>60 ден</w:t>
            </w:r>
          </w:p>
          <w:p w14:paraId="0F4A63A8" w14:textId="77777777" w:rsidR="00533FA0" w:rsidRPr="002535A2" w:rsidRDefault="00533FA0" w:rsidP="00533FA0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</w:p>
        </w:tc>
      </w:tr>
    </w:tbl>
    <w:p w14:paraId="3431906C" w14:textId="77777777" w:rsidR="00782D97" w:rsidRPr="002535A2" w:rsidRDefault="00782D97">
      <w:pPr>
        <w:rPr>
          <w:color w:val="auto"/>
        </w:rPr>
      </w:pPr>
    </w:p>
    <w:p w14:paraId="6C7E589F" w14:textId="77777777" w:rsidR="00782D97" w:rsidRPr="002535A2" w:rsidRDefault="000B1FC1" w:rsidP="000B1FC1">
      <w:pPr>
        <w:ind w:firstLine="720"/>
        <w:rPr>
          <w:b/>
          <w:color w:val="auto"/>
          <w:sz w:val="28"/>
          <w:szCs w:val="28"/>
          <w:lang w:val="mk-MK"/>
        </w:rPr>
      </w:pPr>
      <w:r w:rsidRPr="002535A2">
        <w:rPr>
          <w:b/>
          <w:color w:val="auto"/>
          <w:sz w:val="28"/>
          <w:szCs w:val="28"/>
          <w:lang w:val="en-US"/>
        </w:rPr>
        <w:t>3</w:t>
      </w:r>
      <w:r w:rsidR="00E54806" w:rsidRPr="002535A2">
        <w:rPr>
          <w:b/>
          <w:color w:val="auto"/>
          <w:sz w:val="28"/>
          <w:szCs w:val="28"/>
          <w:lang w:val="en-US"/>
        </w:rPr>
        <w:t>.</w:t>
      </w:r>
      <w:r w:rsidR="00AE5A3B" w:rsidRPr="002535A2">
        <w:rPr>
          <w:b/>
          <w:color w:val="auto"/>
          <w:sz w:val="28"/>
          <w:szCs w:val="28"/>
          <w:lang w:val="mk-MK"/>
        </w:rPr>
        <w:t>9</w:t>
      </w:r>
      <w:r w:rsidR="00E54806" w:rsidRPr="002535A2">
        <w:rPr>
          <w:b/>
          <w:color w:val="auto"/>
          <w:sz w:val="28"/>
          <w:szCs w:val="28"/>
          <w:lang w:val="en-US"/>
        </w:rPr>
        <w:t>.</w:t>
      </w:r>
      <w:r w:rsidR="00AB4F60" w:rsidRPr="002535A2">
        <w:rPr>
          <w:b/>
          <w:color w:val="auto"/>
          <w:sz w:val="28"/>
          <w:szCs w:val="28"/>
          <w:lang w:val="mk-MK"/>
        </w:rPr>
        <w:t xml:space="preserve"> </w:t>
      </w:r>
      <w:r w:rsidR="00782D97" w:rsidRPr="002535A2">
        <w:rPr>
          <w:b/>
          <w:color w:val="auto"/>
          <w:sz w:val="28"/>
          <w:szCs w:val="28"/>
          <w:lang w:val="mk-MK"/>
        </w:rPr>
        <w:t xml:space="preserve">Обука на </w:t>
      </w:r>
      <w:r w:rsidR="00AB4F60" w:rsidRPr="002535A2">
        <w:rPr>
          <w:b/>
          <w:color w:val="auto"/>
          <w:sz w:val="28"/>
          <w:szCs w:val="28"/>
          <w:lang w:val="mk-MK"/>
        </w:rPr>
        <w:t>вработени</w:t>
      </w:r>
      <w:r w:rsidR="00782D97" w:rsidRPr="002535A2">
        <w:rPr>
          <w:b/>
          <w:color w:val="auto"/>
          <w:sz w:val="28"/>
          <w:szCs w:val="28"/>
          <w:lang w:val="mk-MK"/>
        </w:rPr>
        <w:t xml:space="preserve"> за безбедност и здравје при работа</w:t>
      </w:r>
    </w:p>
    <w:p w14:paraId="461AC05A" w14:textId="77777777" w:rsidR="00782D97" w:rsidRPr="002535A2" w:rsidRDefault="00782D97" w:rsidP="00782D97">
      <w:pPr>
        <w:pStyle w:val="ListParagraph"/>
        <w:rPr>
          <w:rFonts w:ascii="Times New Roman" w:hAnsi="Times New Roman"/>
          <w:lang w:val="mk-MK"/>
        </w:rPr>
      </w:pP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230"/>
        <w:gridCol w:w="709"/>
        <w:gridCol w:w="734"/>
        <w:gridCol w:w="1250"/>
      </w:tblGrid>
      <w:tr w:rsidR="002535A2" w:rsidRPr="002535A2" w14:paraId="0FEC4B6E" w14:textId="77777777" w:rsidTr="008A0731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B520874" w14:textId="77777777" w:rsidR="00621607" w:rsidRPr="002535A2" w:rsidRDefault="00621607" w:rsidP="00621607">
            <w:pPr>
              <w:ind w:firstLine="360"/>
              <w:jc w:val="both"/>
              <w:rPr>
                <w:color w:val="auto"/>
                <w:lang w:val="en-US" w:eastAsia="mk-MK"/>
              </w:rPr>
            </w:pPr>
            <w:r w:rsidRPr="002535A2">
              <w:rPr>
                <w:color w:val="auto"/>
                <w:lang w:val="mk-MK" w:eastAsia="mk-MK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51AEFC1" w14:textId="24D840E6" w:rsidR="00621607" w:rsidRPr="00D53CEF" w:rsidRDefault="00621607" w:rsidP="00D53CEF">
            <w:pPr>
              <w:jc w:val="both"/>
              <w:rPr>
                <w:bCs/>
                <w:color w:val="auto"/>
                <w:lang w:val="mk-MK" w:eastAsia="mk-MK"/>
              </w:rPr>
            </w:pPr>
            <w:r w:rsidRPr="002535A2">
              <w:rPr>
                <w:bCs/>
                <w:color w:val="auto"/>
                <w:lang w:val="mk-MK" w:eastAsia="mk-MK"/>
              </w:rPr>
              <w:t>Едукација преку семинари, обуки и работилници за безбедност и здравје при работа за вработени кои во делокруг на работа извршуваат работни задачи од областа на безбедност и здравје при работа</w:t>
            </w:r>
            <w:r w:rsidR="00094041">
              <w:rPr>
                <w:bCs/>
                <w:color w:val="auto"/>
                <w:lang w:val="mk-MK" w:eastAsia="mk-MK"/>
              </w:rPr>
              <w:t xml:space="preserve"> </w:t>
            </w:r>
            <w:r w:rsidR="00D53CEF">
              <w:rPr>
                <w:bCs/>
                <w:color w:val="FF0000"/>
                <w:lang w:val="mk-MK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56C9FFF" w14:textId="77777777" w:rsidR="00621607" w:rsidRPr="002535A2" w:rsidRDefault="00621607" w:rsidP="00621607">
            <w:pPr>
              <w:ind w:firstLine="360"/>
              <w:jc w:val="both"/>
              <w:rPr>
                <w:iCs/>
                <w:color w:val="auto"/>
                <w:lang w:val="mk-MK" w:eastAsia="mk-MK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42CE28" w14:textId="77777777" w:rsidR="00621607" w:rsidRPr="002535A2" w:rsidRDefault="00621607" w:rsidP="00621607">
            <w:pPr>
              <w:ind w:firstLine="360"/>
              <w:jc w:val="both"/>
              <w:rPr>
                <w:color w:val="auto"/>
                <w:lang w:val="mk-MK" w:eastAsia="mk-MK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EBAA2C" w14:textId="34EE1278" w:rsidR="00621607" w:rsidRPr="002535A2" w:rsidRDefault="00621607" w:rsidP="00AB4F60">
            <w:pPr>
              <w:jc w:val="both"/>
              <w:rPr>
                <w:color w:val="auto"/>
                <w:lang w:val="en-US" w:eastAsia="mk-MK"/>
              </w:rPr>
            </w:pPr>
          </w:p>
        </w:tc>
      </w:tr>
      <w:tr w:rsidR="002535A2" w:rsidRPr="002535A2" w14:paraId="7CD4645F" w14:textId="77777777" w:rsidTr="008A0731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8081C37" w14:textId="3EFE8BA6" w:rsidR="00B0014E" w:rsidRPr="002535A2" w:rsidRDefault="00B0014E" w:rsidP="00621607">
            <w:pPr>
              <w:ind w:firstLine="360"/>
              <w:jc w:val="both"/>
              <w:rPr>
                <w:color w:val="auto"/>
                <w:lang w:val="mk-MK" w:eastAsia="mk-MK"/>
              </w:rPr>
            </w:pPr>
            <w:r w:rsidRPr="002535A2">
              <w:rPr>
                <w:color w:val="auto"/>
                <w:lang w:val="mk-MK" w:eastAsia="mk-MK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A2F2CAC" w14:textId="18068961" w:rsidR="00B0014E" w:rsidRPr="002535A2" w:rsidRDefault="00B0014E" w:rsidP="00621607">
            <w:pPr>
              <w:jc w:val="both"/>
              <w:rPr>
                <w:bCs/>
                <w:color w:val="auto"/>
                <w:lang w:val="mk-MK" w:eastAsia="mk-MK"/>
              </w:rPr>
            </w:pPr>
            <w:r w:rsidRPr="002535A2">
              <w:rPr>
                <w:bCs/>
                <w:color w:val="auto"/>
                <w:lang w:val="mk-MK" w:eastAsia="mk-MK"/>
              </w:rPr>
              <w:t>Обука-Симулирана вежба за евакуација од елементарни непогоди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D17FED" w14:textId="77777777" w:rsidR="00B0014E" w:rsidRPr="002535A2" w:rsidRDefault="00B0014E" w:rsidP="00621607">
            <w:pPr>
              <w:ind w:firstLine="360"/>
              <w:jc w:val="both"/>
              <w:rPr>
                <w:iCs/>
                <w:color w:val="auto"/>
                <w:lang w:val="mk-MK" w:eastAsia="mk-MK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257ED6" w14:textId="77777777" w:rsidR="00B0014E" w:rsidRPr="002535A2" w:rsidRDefault="00B0014E" w:rsidP="00621607">
            <w:pPr>
              <w:ind w:firstLine="360"/>
              <w:jc w:val="both"/>
              <w:rPr>
                <w:color w:val="auto"/>
                <w:lang w:val="mk-MK" w:eastAsia="mk-MK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7FCC7A" w14:textId="77777777" w:rsidR="00B0014E" w:rsidRPr="002535A2" w:rsidRDefault="00B0014E" w:rsidP="00AB4F60">
            <w:pPr>
              <w:jc w:val="both"/>
              <w:rPr>
                <w:color w:val="auto"/>
                <w:lang w:val="mk-MK" w:eastAsia="mk-MK"/>
              </w:rPr>
            </w:pPr>
          </w:p>
        </w:tc>
      </w:tr>
      <w:tr w:rsidR="002535A2" w:rsidRPr="002535A2" w14:paraId="3E8C1EB9" w14:textId="77777777" w:rsidTr="008A0731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7166EBC" w14:textId="77777777" w:rsidR="00621607" w:rsidRPr="002535A2" w:rsidRDefault="00621607" w:rsidP="00621607">
            <w:pPr>
              <w:ind w:firstLine="360"/>
              <w:jc w:val="center"/>
              <w:rPr>
                <w:b/>
                <w:color w:val="auto"/>
                <w:lang w:val="en-US" w:eastAsia="mk-MK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2A30FD8" w14:textId="77777777" w:rsidR="00621607" w:rsidRPr="002535A2" w:rsidRDefault="00621607" w:rsidP="00621607">
            <w:pPr>
              <w:rPr>
                <w:b/>
                <w:bCs/>
                <w:color w:val="auto"/>
                <w:lang w:val="mk-MK" w:eastAsia="mk-MK"/>
              </w:rPr>
            </w:pPr>
            <w:r w:rsidRPr="002535A2">
              <w:rPr>
                <w:b/>
                <w:bCs/>
                <w:color w:val="auto"/>
                <w:lang w:val="mk-MK" w:eastAsia="mk-MK"/>
              </w:rPr>
              <w:t>Вкупно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A39A86" w14:textId="77777777" w:rsidR="00621607" w:rsidRPr="002535A2" w:rsidRDefault="00621607" w:rsidP="00621607">
            <w:pPr>
              <w:jc w:val="center"/>
              <w:rPr>
                <w:b/>
                <w:iCs/>
                <w:color w:val="auto"/>
                <w:lang w:val="en-US" w:eastAsia="mk-MK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6BE458" w14:textId="77777777" w:rsidR="00621607" w:rsidRPr="002535A2" w:rsidRDefault="00621607" w:rsidP="00621607">
            <w:pPr>
              <w:ind w:firstLine="360"/>
              <w:jc w:val="center"/>
              <w:rPr>
                <w:b/>
                <w:color w:val="auto"/>
                <w:lang w:eastAsia="mk-MK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23B964" w14:textId="77777777" w:rsidR="00621607" w:rsidRPr="002535A2" w:rsidRDefault="00D17067" w:rsidP="00AB4F60">
            <w:pPr>
              <w:jc w:val="right"/>
              <w:rPr>
                <w:b/>
                <w:color w:val="auto"/>
                <w:lang w:val="mk-MK" w:eastAsia="mk-MK"/>
              </w:rPr>
            </w:pPr>
            <w:r w:rsidRPr="002535A2">
              <w:rPr>
                <w:b/>
                <w:color w:val="auto"/>
                <w:lang w:val="en-US" w:eastAsia="mk-MK"/>
              </w:rPr>
              <w:t>3</w:t>
            </w:r>
            <w:r w:rsidR="00AB4F60" w:rsidRPr="002535A2">
              <w:rPr>
                <w:b/>
                <w:color w:val="auto"/>
                <w:lang w:val="en-US" w:eastAsia="mk-MK"/>
              </w:rPr>
              <w:t xml:space="preserve">0.000 </w:t>
            </w:r>
            <w:r w:rsidR="00AB4F60" w:rsidRPr="002535A2">
              <w:rPr>
                <w:b/>
                <w:color w:val="auto"/>
                <w:lang w:val="mk-MK" w:eastAsia="mk-MK"/>
              </w:rPr>
              <w:t>ден</w:t>
            </w:r>
          </w:p>
        </w:tc>
      </w:tr>
    </w:tbl>
    <w:p w14:paraId="2083808B" w14:textId="77777777" w:rsidR="00E54806" w:rsidRPr="002535A2" w:rsidRDefault="00E54806" w:rsidP="00782D97">
      <w:pPr>
        <w:pStyle w:val="ListParagraph"/>
        <w:rPr>
          <w:rFonts w:ascii="Times New Roman" w:hAnsi="Times New Roman"/>
          <w:lang w:val="mk-MK"/>
        </w:rPr>
      </w:pPr>
    </w:p>
    <w:p w14:paraId="6FE70619" w14:textId="77777777" w:rsidR="00782D97" w:rsidRPr="002535A2" w:rsidRDefault="000B1FC1" w:rsidP="000B1FC1">
      <w:pPr>
        <w:ind w:firstLine="720"/>
        <w:rPr>
          <w:b/>
          <w:color w:val="auto"/>
          <w:lang w:val="mk-MK"/>
        </w:rPr>
      </w:pPr>
      <w:r w:rsidRPr="002535A2">
        <w:rPr>
          <w:b/>
          <w:color w:val="auto"/>
          <w:sz w:val="28"/>
          <w:szCs w:val="28"/>
          <w:lang w:val="en-US"/>
        </w:rPr>
        <w:t>3</w:t>
      </w:r>
      <w:r w:rsidR="00E54806" w:rsidRPr="002535A2">
        <w:rPr>
          <w:b/>
          <w:color w:val="auto"/>
          <w:sz w:val="28"/>
          <w:szCs w:val="28"/>
          <w:lang w:val="en-US"/>
        </w:rPr>
        <w:t>.</w:t>
      </w:r>
      <w:r w:rsidR="00AE5A3B" w:rsidRPr="002535A2">
        <w:rPr>
          <w:b/>
          <w:color w:val="auto"/>
          <w:sz w:val="28"/>
          <w:szCs w:val="28"/>
          <w:lang w:val="mk-MK"/>
        </w:rPr>
        <w:t>10</w:t>
      </w:r>
      <w:r w:rsidR="00E54806" w:rsidRPr="002535A2">
        <w:rPr>
          <w:b/>
          <w:color w:val="auto"/>
          <w:sz w:val="28"/>
          <w:szCs w:val="28"/>
          <w:lang w:val="en-US"/>
        </w:rPr>
        <w:t xml:space="preserve">. </w:t>
      </w:r>
      <w:r w:rsidR="003B7BD9" w:rsidRPr="002535A2">
        <w:rPr>
          <w:b/>
          <w:color w:val="auto"/>
          <w:sz w:val="28"/>
          <w:szCs w:val="28"/>
          <w:lang w:val="mk-MK"/>
        </w:rPr>
        <w:t>Финална финансиска конструкција</w:t>
      </w:r>
    </w:p>
    <w:p w14:paraId="0CE1D05E" w14:textId="77777777" w:rsidR="00400FF0" w:rsidRPr="002535A2" w:rsidRDefault="00400FF0" w:rsidP="005C23C3">
      <w:pPr>
        <w:rPr>
          <w:color w:val="auto"/>
          <w:lang w:val="en-US"/>
        </w:rPr>
      </w:pPr>
    </w:p>
    <w:tbl>
      <w:tblPr>
        <w:tblW w:w="966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689"/>
        <w:gridCol w:w="2409"/>
      </w:tblGrid>
      <w:tr w:rsidR="00B71263" w:rsidRPr="00040D3F" w14:paraId="3057500F" w14:textId="77777777" w:rsidTr="00B71263">
        <w:trPr>
          <w:trHeight w:val="5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6FF1694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>Бр.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11E670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>Опис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C212C9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 xml:space="preserve">Вкупно </w:t>
            </w:r>
          </w:p>
        </w:tc>
      </w:tr>
      <w:tr w:rsidR="00B71263" w:rsidRPr="00040D3F" w14:paraId="482AC24F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0A71B48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</w:rPr>
              <w:t>1</w:t>
            </w:r>
            <w:r w:rsidRPr="00B71263">
              <w:rPr>
                <w:color w:val="auto"/>
                <w:sz w:val="22"/>
                <w:szCs w:val="22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5CE513D" w14:textId="77777777" w:rsidR="00B71263" w:rsidRPr="00B71263" w:rsidRDefault="00B71263" w:rsidP="002508CC">
            <w:pPr>
              <w:rPr>
                <w:b/>
                <w:bCs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>Безбедност и здравје при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0F7C93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79.650</w:t>
            </w:r>
          </w:p>
        </w:tc>
      </w:tr>
      <w:tr w:rsidR="00B71263" w:rsidRPr="00040D3F" w14:paraId="1191E1E2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6D1F4D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</w:rPr>
              <w:t>2</w:t>
            </w:r>
            <w:r w:rsidRPr="00B71263">
              <w:rPr>
                <w:color w:val="auto"/>
                <w:sz w:val="22"/>
                <w:szCs w:val="22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4569535" w14:textId="77777777" w:rsidR="00B71263" w:rsidRPr="00B71263" w:rsidRDefault="00B71263" w:rsidP="002508CC">
            <w:pPr>
              <w:tabs>
                <w:tab w:val="right" w:pos="9072"/>
              </w:tabs>
              <w:rPr>
                <w:bCs/>
                <w:color w:val="auto"/>
                <w:sz w:val="22"/>
                <w:szCs w:val="22"/>
              </w:rPr>
            </w:pPr>
            <w:r w:rsidRPr="00B71263">
              <w:rPr>
                <w:b/>
                <w:color w:val="auto"/>
                <w:sz w:val="22"/>
                <w:szCs w:val="22"/>
              </w:rPr>
              <w:t>O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властено правно лице за вршење стручни работи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A6C9A0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54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.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28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0</w:t>
            </w:r>
          </w:p>
        </w:tc>
      </w:tr>
      <w:tr w:rsidR="00B71263" w:rsidRPr="00040D3F" w14:paraId="13224F8B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4935E04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48A7ACC" w14:textId="77777777" w:rsidR="00B71263" w:rsidRPr="00B71263" w:rsidRDefault="00B71263" w:rsidP="002508CC">
            <w:pPr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B71263"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  <w:t>Набавка на лична заштитна опрема за безбедност и работа</w:t>
            </w:r>
          </w:p>
          <w:p w14:paraId="0F95B88F" w14:textId="77777777" w:rsidR="00B71263" w:rsidRPr="00B71263" w:rsidRDefault="00B71263" w:rsidP="002508CC">
            <w:pPr>
              <w:tabs>
                <w:tab w:val="right" w:pos="9072"/>
              </w:tabs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D5EE42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110.000</w:t>
            </w:r>
          </w:p>
        </w:tc>
      </w:tr>
      <w:tr w:rsidR="00B71263" w:rsidRPr="00040D3F" w14:paraId="147D4A10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6523AD3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BA77463" w14:textId="77777777" w:rsidR="00B71263" w:rsidRPr="00B71263" w:rsidRDefault="00B71263" w:rsidP="002508CC">
            <w:pPr>
              <w:tabs>
                <w:tab w:val="right" w:pos="9072"/>
              </w:tabs>
              <w:rPr>
                <w:bCs/>
                <w:color w:val="auto"/>
                <w:sz w:val="22"/>
                <w:szCs w:val="22"/>
              </w:rPr>
            </w:pPr>
            <w:r w:rsidRPr="00B71263">
              <w:rPr>
                <w:rFonts w:eastAsia="Calibri"/>
                <w:b/>
                <w:color w:val="auto"/>
                <w:sz w:val="22"/>
                <w:szCs w:val="22"/>
                <w:lang w:val="mk-MK" w:eastAsia="en-US"/>
              </w:rPr>
              <w:t xml:space="preserve">Испитување на опрема за противпожарна заштита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28DB99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91.100</w:t>
            </w:r>
          </w:p>
        </w:tc>
      </w:tr>
      <w:tr w:rsidR="00B71263" w:rsidRPr="00040D3F" w14:paraId="26428110" w14:textId="77777777" w:rsidTr="00B71263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58EF43F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6.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3CE3B5" w14:textId="77777777" w:rsidR="00B71263" w:rsidRPr="00B71263" w:rsidRDefault="00B71263" w:rsidP="002508CC">
            <w:pPr>
              <w:tabs>
                <w:tab w:val="right" w:pos="9072"/>
              </w:tabs>
              <w:rPr>
                <w:bCs/>
                <w:color w:val="auto"/>
                <w:sz w:val="22"/>
                <w:szCs w:val="22"/>
              </w:rPr>
            </w:pPr>
            <w:r w:rsidRPr="00B71263"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  <w:t>Технички преглед периодично испитување на нисконапонска електрична и громобранска инсталација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F89A41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5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.900</w:t>
            </w:r>
          </w:p>
        </w:tc>
      </w:tr>
      <w:tr w:rsidR="00B71263" w:rsidRPr="00040D3F" w14:paraId="0415F914" w14:textId="77777777" w:rsidTr="00B71263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5E074C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24AC933" w14:textId="77777777" w:rsidR="00B71263" w:rsidRPr="00B71263" w:rsidRDefault="00B71263" w:rsidP="002508CC">
            <w:pPr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B71263"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  <w:t>Технички преглед и периодично испитување на лифт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157428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33.460</w:t>
            </w:r>
          </w:p>
        </w:tc>
      </w:tr>
      <w:tr w:rsidR="00B71263" w:rsidRPr="00040D3F" w14:paraId="4E8C8D05" w14:textId="77777777" w:rsidTr="00B71263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A011FDF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830A345" w14:textId="77777777" w:rsidR="00B71263" w:rsidRPr="00B71263" w:rsidRDefault="00B71263" w:rsidP="002508CC">
            <w:pPr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B71263">
              <w:rPr>
                <w:rFonts w:eastAsia="Calibri"/>
                <w:b/>
                <w:color w:val="auto"/>
                <w:kern w:val="0"/>
                <w:sz w:val="22"/>
                <w:szCs w:val="22"/>
                <w:lang w:val="mk-MK" w:eastAsia="en-US"/>
              </w:rPr>
              <w:t>Периодични мерења на стационарни извори на емисии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F49888" w14:textId="77777777" w:rsidR="00B71263" w:rsidRPr="00B71263" w:rsidRDefault="00B71263" w:rsidP="002508CC">
            <w:pPr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25.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9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60</w:t>
            </w:r>
          </w:p>
        </w:tc>
      </w:tr>
      <w:tr w:rsidR="00B71263" w:rsidRPr="00040D3F" w14:paraId="1E2A80C6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10ADD26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color w:val="auto"/>
                <w:sz w:val="22"/>
                <w:szCs w:val="22"/>
                <w:lang w:val="mk-MK"/>
              </w:rPr>
            </w:pPr>
            <w:r w:rsidRPr="00B71263">
              <w:rPr>
                <w:color w:val="auto"/>
                <w:sz w:val="22"/>
                <w:szCs w:val="22"/>
                <w:lang w:val="mk-MK"/>
              </w:rPr>
              <w:t>9.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D2B69A" w14:textId="77777777" w:rsidR="00B71263" w:rsidRPr="00B71263" w:rsidRDefault="00B71263" w:rsidP="002508CC">
            <w:pPr>
              <w:tabs>
                <w:tab w:val="right" w:pos="9072"/>
              </w:tabs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>Обука на вработени за безбедност и здравје при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66B3E379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3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0.000</w:t>
            </w:r>
          </w:p>
        </w:tc>
      </w:tr>
      <w:tr w:rsidR="00B71263" w:rsidRPr="00040D3F" w14:paraId="4732D976" w14:textId="77777777" w:rsidTr="00B712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F9AE59F" w14:textId="77777777" w:rsidR="00B71263" w:rsidRPr="00B71263" w:rsidRDefault="00B71263" w:rsidP="002508CC">
            <w:pPr>
              <w:tabs>
                <w:tab w:val="right" w:pos="9072"/>
              </w:tabs>
              <w:rPr>
                <w:color w:val="auto"/>
                <w:sz w:val="22"/>
                <w:szCs w:val="22"/>
                <w:lang w:val="mk-MK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7FFB8" w14:textId="77777777" w:rsidR="00B71263" w:rsidRPr="00B71263" w:rsidRDefault="00B71263" w:rsidP="002508CC">
            <w:pPr>
              <w:tabs>
                <w:tab w:val="right" w:pos="9072"/>
              </w:tabs>
              <w:rPr>
                <w:b/>
                <w:color w:val="auto"/>
                <w:sz w:val="22"/>
                <w:szCs w:val="22"/>
              </w:rPr>
            </w:pPr>
            <w:r w:rsidRPr="00B71263">
              <w:rPr>
                <w:b/>
                <w:bCs/>
                <w:color w:val="auto"/>
                <w:sz w:val="22"/>
                <w:szCs w:val="22"/>
                <w:lang w:val="mk-MK"/>
              </w:rPr>
              <w:t xml:space="preserve">Вкупно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34CA1275" w14:textId="77777777" w:rsidR="00B71263" w:rsidRPr="00B71263" w:rsidRDefault="00B71263" w:rsidP="002508CC">
            <w:pPr>
              <w:tabs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  <w:lang w:val="mk-MK"/>
              </w:rPr>
            </w:pP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>4</w:t>
            </w:r>
            <w:r w:rsidRPr="00B71263">
              <w:rPr>
                <w:b/>
                <w:color w:val="auto"/>
                <w:sz w:val="22"/>
                <w:szCs w:val="22"/>
                <w:lang w:val="mk-MK"/>
              </w:rPr>
              <w:t>30.350</w:t>
            </w:r>
            <w:r w:rsidRPr="00B71263">
              <w:rPr>
                <w:b/>
                <w:color w:val="auto"/>
                <w:sz w:val="22"/>
                <w:szCs w:val="22"/>
                <w:lang w:val="en-US"/>
              </w:rPr>
              <w:t xml:space="preserve"> ден.</w:t>
            </w:r>
          </w:p>
        </w:tc>
      </w:tr>
    </w:tbl>
    <w:p w14:paraId="71A9644F" w14:textId="77777777" w:rsidR="00B9554A" w:rsidRPr="002535A2" w:rsidRDefault="00B9554A" w:rsidP="00782D97">
      <w:pPr>
        <w:pStyle w:val="ListParagraph"/>
        <w:rPr>
          <w:rFonts w:ascii="Times New Roman" w:hAnsi="Times New Roman"/>
          <w:lang w:val="mk-MK"/>
        </w:rPr>
      </w:pPr>
    </w:p>
    <w:p w14:paraId="0A7A18C6" w14:textId="77777777" w:rsidR="00AB4F60" w:rsidRPr="002535A2" w:rsidRDefault="00AB4F60" w:rsidP="00E54806">
      <w:pPr>
        <w:pStyle w:val="ListParagraph"/>
        <w:numPr>
          <w:ilvl w:val="0"/>
          <w:numId w:val="18"/>
        </w:numPr>
        <w:rPr>
          <w:rFonts w:ascii="Times New Roman" w:hAnsi="Times New Roman"/>
          <w:b/>
          <w:sz w:val="28"/>
          <w:szCs w:val="28"/>
          <w:lang w:val="mk-MK"/>
        </w:rPr>
      </w:pPr>
      <w:r w:rsidRPr="002535A2">
        <w:rPr>
          <w:rFonts w:ascii="Times New Roman" w:hAnsi="Times New Roman"/>
          <w:b/>
          <w:sz w:val="28"/>
          <w:szCs w:val="28"/>
          <w:lang w:val="mk-MK"/>
        </w:rPr>
        <w:t>Финансирање</w:t>
      </w:r>
    </w:p>
    <w:p w14:paraId="091510F7" w14:textId="77777777" w:rsidR="00832AEB" w:rsidRPr="002535A2" w:rsidRDefault="00832AEB" w:rsidP="00832AEB">
      <w:pPr>
        <w:pStyle w:val="ListParagraph"/>
        <w:ind w:left="360"/>
        <w:rPr>
          <w:rFonts w:ascii="Times New Roman" w:hAnsi="Times New Roman"/>
          <w:b/>
          <w:sz w:val="28"/>
          <w:szCs w:val="28"/>
          <w:lang w:val="mk-MK"/>
        </w:rPr>
      </w:pPr>
    </w:p>
    <w:p w14:paraId="08388D94" w14:textId="2EAC9056" w:rsidR="00AB4F60" w:rsidRPr="002535A2" w:rsidRDefault="00AB4F60" w:rsidP="00832AEB">
      <w:pPr>
        <w:ind w:firstLine="360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val="mk-MK"/>
        </w:rPr>
        <w:t>Програмата за безбедност и здравје при работа на општина О</w:t>
      </w:r>
      <w:r w:rsidR="00191CF7" w:rsidRPr="002535A2">
        <w:rPr>
          <w:color w:val="auto"/>
          <w:sz w:val="24"/>
          <w:szCs w:val="24"/>
          <w:lang w:val="mk-MK"/>
        </w:rPr>
        <w:t>хрид 202</w:t>
      </w:r>
      <w:r w:rsidR="00D74276" w:rsidRPr="002535A2">
        <w:rPr>
          <w:color w:val="auto"/>
          <w:sz w:val="24"/>
          <w:szCs w:val="24"/>
          <w:lang w:val="mk-MK"/>
        </w:rPr>
        <w:t>6</w:t>
      </w:r>
      <w:r w:rsidR="00191CF7" w:rsidRPr="002535A2">
        <w:rPr>
          <w:color w:val="auto"/>
          <w:sz w:val="24"/>
          <w:szCs w:val="24"/>
          <w:lang w:val="mk-MK"/>
        </w:rPr>
        <w:t xml:space="preserve"> </w:t>
      </w:r>
      <w:r w:rsidR="002B3619" w:rsidRPr="002535A2">
        <w:rPr>
          <w:color w:val="auto"/>
          <w:sz w:val="24"/>
          <w:szCs w:val="24"/>
          <w:lang w:val="mk-MK"/>
        </w:rPr>
        <w:t xml:space="preserve">година </w:t>
      </w:r>
      <w:r w:rsidR="00191CF7" w:rsidRPr="002535A2">
        <w:rPr>
          <w:color w:val="auto"/>
          <w:sz w:val="24"/>
          <w:szCs w:val="24"/>
          <w:lang w:val="mk-MK"/>
        </w:rPr>
        <w:t>ќе биде финансирана од Буџетот на општина Охрид за 202</w:t>
      </w:r>
      <w:r w:rsidR="00D74276" w:rsidRPr="002535A2">
        <w:rPr>
          <w:color w:val="auto"/>
          <w:sz w:val="24"/>
          <w:szCs w:val="24"/>
          <w:lang w:val="mk-MK"/>
        </w:rPr>
        <w:t>6</w:t>
      </w:r>
      <w:r w:rsidR="00191CF7" w:rsidRPr="002535A2">
        <w:rPr>
          <w:color w:val="auto"/>
          <w:sz w:val="24"/>
          <w:szCs w:val="24"/>
          <w:lang w:val="mk-MK"/>
        </w:rPr>
        <w:t xml:space="preserve">. </w:t>
      </w:r>
    </w:p>
    <w:p w14:paraId="7C9C22EE" w14:textId="77777777" w:rsidR="00191CF7" w:rsidRPr="002535A2" w:rsidRDefault="00191CF7" w:rsidP="00832AEB">
      <w:pPr>
        <w:ind w:firstLine="360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val="mk-MK"/>
        </w:rPr>
        <w:t>Дополнителни финасиски средства можат да</w:t>
      </w:r>
      <w:r w:rsidR="00EF4714" w:rsidRPr="002535A2">
        <w:rPr>
          <w:color w:val="auto"/>
          <w:sz w:val="24"/>
          <w:szCs w:val="24"/>
          <w:lang w:val="mk-MK"/>
        </w:rPr>
        <w:t xml:space="preserve"> бидат обезбедени и од донации, спонзорства и проекти.</w:t>
      </w:r>
    </w:p>
    <w:p w14:paraId="0CF4FF32" w14:textId="77777777" w:rsidR="00A038B0" w:rsidRPr="002535A2" w:rsidRDefault="00191CF7" w:rsidP="00D74276">
      <w:pPr>
        <w:ind w:firstLine="360"/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val="mk-MK"/>
        </w:rPr>
        <w:t xml:space="preserve">Одредени активности кои можат да трпат измена во зависност од </w:t>
      </w:r>
      <w:r w:rsidR="00A038B0" w:rsidRPr="002535A2">
        <w:rPr>
          <w:color w:val="auto"/>
          <w:sz w:val="24"/>
          <w:szCs w:val="24"/>
          <w:lang w:val="mk-MK"/>
        </w:rPr>
        <w:t>промените</w:t>
      </w:r>
      <w:r w:rsidRPr="002535A2">
        <w:rPr>
          <w:color w:val="auto"/>
          <w:sz w:val="24"/>
          <w:szCs w:val="24"/>
          <w:lang w:val="mk-MK"/>
        </w:rPr>
        <w:t xml:space="preserve"> на ситематизација на работни места на општина Охрид, како и за некои активности кои не се предвидени во програмата, а се во интерес на зголемување на безбедноста и здравјето </w:t>
      </w:r>
      <w:r w:rsidR="00832AEB" w:rsidRPr="002535A2">
        <w:rPr>
          <w:color w:val="auto"/>
          <w:sz w:val="24"/>
          <w:szCs w:val="24"/>
          <w:lang w:val="mk-MK"/>
        </w:rPr>
        <w:t>на вработените во општина Охрид</w:t>
      </w:r>
      <w:r w:rsidRPr="002535A2">
        <w:rPr>
          <w:color w:val="auto"/>
          <w:sz w:val="24"/>
          <w:szCs w:val="24"/>
          <w:lang w:val="mk-MK"/>
        </w:rPr>
        <w:t xml:space="preserve">, </w:t>
      </w:r>
      <w:r w:rsidR="00A038B0" w:rsidRPr="002535A2">
        <w:rPr>
          <w:color w:val="auto"/>
          <w:sz w:val="24"/>
          <w:szCs w:val="24"/>
          <w:lang w:val="mk-MK"/>
        </w:rPr>
        <w:t>ќе</w:t>
      </w:r>
      <w:r w:rsidRPr="002535A2">
        <w:rPr>
          <w:color w:val="auto"/>
          <w:sz w:val="24"/>
          <w:szCs w:val="24"/>
          <w:lang w:val="mk-MK"/>
        </w:rPr>
        <w:t xml:space="preserve"> се предвидат дополнителни финансиски средства од буџетот на општина Охрид.</w:t>
      </w:r>
    </w:p>
    <w:p w14:paraId="2DEEE906" w14:textId="77777777" w:rsidR="00A038B0" w:rsidRPr="002535A2" w:rsidRDefault="00A038B0" w:rsidP="00325233">
      <w:pPr>
        <w:jc w:val="both"/>
        <w:rPr>
          <w:color w:val="auto"/>
          <w:sz w:val="24"/>
          <w:szCs w:val="24"/>
          <w:lang w:val="mk-MK"/>
        </w:rPr>
      </w:pPr>
      <w:r w:rsidRPr="002535A2">
        <w:rPr>
          <w:color w:val="auto"/>
          <w:sz w:val="24"/>
          <w:szCs w:val="24"/>
          <w:lang w:val="mk-MK"/>
        </w:rPr>
        <w:t>По реализација на годишната Програма за безбедност и здравје при работа на општина Охрид до Советот на општина Охрид ќе се достави извештај за потрошени финансиски средства за програмските мерки и активности.</w:t>
      </w:r>
    </w:p>
    <w:p w14:paraId="416E4613" w14:textId="77777777" w:rsidR="002B3619" w:rsidRPr="002535A2" w:rsidRDefault="002B3619" w:rsidP="00191CF7">
      <w:pPr>
        <w:pStyle w:val="ListParagraph"/>
        <w:ind w:left="360"/>
        <w:jc w:val="both"/>
        <w:rPr>
          <w:rFonts w:ascii="Times New Roman" w:hAnsi="Times New Roman"/>
          <w:lang w:val="mk-MK"/>
        </w:rPr>
      </w:pPr>
    </w:p>
    <w:p w14:paraId="3E8317E6" w14:textId="402AFCFA" w:rsidR="004B3D2E" w:rsidRPr="002535A2" w:rsidRDefault="002B3619" w:rsidP="00832AEB">
      <w:pPr>
        <w:ind w:firstLine="720"/>
        <w:jc w:val="both"/>
        <w:rPr>
          <w:b/>
          <w:color w:val="auto"/>
          <w:sz w:val="24"/>
          <w:szCs w:val="24"/>
          <w:lang w:val="mk-MK"/>
        </w:rPr>
      </w:pPr>
      <w:r w:rsidRPr="002535A2">
        <w:rPr>
          <w:b/>
          <w:color w:val="auto"/>
          <w:sz w:val="24"/>
          <w:szCs w:val="24"/>
          <w:lang w:val="mk-MK"/>
        </w:rPr>
        <w:t>Програмата за безбедност и здравје при работа на општина Охрид за 202</w:t>
      </w:r>
      <w:r w:rsidR="00D74276" w:rsidRPr="002535A2">
        <w:rPr>
          <w:b/>
          <w:color w:val="auto"/>
          <w:sz w:val="24"/>
          <w:szCs w:val="24"/>
          <w:lang w:val="mk-MK"/>
        </w:rPr>
        <w:t>6</w:t>
      </w:r>
      <w:r w:rsidRPr="002535A2">
        <w:rPr>
          <w:b/>
          <w:color w:val="auto"/>
          <w:sz w:val="24"/>
          <w:szCs w:val="24"/>
          <w:lang w:val="mk-MK"/>
        </w:rPr>
        <w:t xml:space="preserve"> година е родово сензитивна</w:t>
      </w:r>
      <w:r w:rsidR="004B3D2E" w:rsidRPr="002535A2">
        <w:rPr>
          <w:b/>
          <w:color w:val="auto"/>
          <w:sz w:val="24"/>
          <w:szCs w:val="24"/>
          <w:lang w:val="en-US"/>
        </w:rPr>
        <w:t xml:space="preserve">, </w:t>
      </w:r>
      <w:r w:rsidR="004B3D2E" w:rsidRPr="002535A2">
        <w:rPr>
          <w:b/>
          <w:color w:val="auto"/>
          <w:sz w:val="24"/>
          <w:szCs w:val="24"/>
          <w:lang w:val="mk-MK"/>
        </w:rPr>
        <w:t xml:space="preserve">бидејќи програмските активности ги опфаќаат и мажите и жените вработени во општина Охрид. </w:t>
      </w:r>
    </w:p>
    <w:p w14:paraId="4638B9F5" w14:textId="77777777" w:rsidR="002B3619" w:rsidRPr="002535A2" w:rsidRDefault="004B3D2E" w:rsidP="00832AEB">
      <w:pPr>
        <w:ind w:firstLine="720"/>
        <w:jc w:val="both"/>
        <w:rPr>
          <w:color w:val="auto"/>
          <w:sz w:val="24"/>
          <w:szCs w:val="24"/>
          <w:lang w:val="mk-MK"/>
        </w:rPr>
      </w:pPr>
      <w:r w:rsidRPr="002535A2">
        <w:rPr>
          <w:b/>
          <w:color w:val="auto"/>
          <w:sz w:val="24"/>
          <w:szCs w:val="24"/>
          <w:lang w:val="mk-MK"/>
        </w:rPr>
        <w:lastRenderedPageBreak/>
        <w:t>Индикатори за следење на родово-сензитивната програма се бројот на вработени лица од женски пол, односно 105 жени и бројот на вработени лица од машки пол, односно 148 мажи</w:t>
      </w:r>
      <w:r w:rsidRPr="002535A2">
        <w:rPr>
          <w:color w:val="auto"/>
          <w:sz w:val="24"/>
          <w:szCs w:val="24"/>
          <w:lang w:val="mk-MK"/>
        </w:rPr>
        <w:t>.</w:t>
      </w:r>
    </w:p>
    <w:p w14:paraId="0942B8F5" w14:textId="77777777" w:rsidR="00A038B0" w:rsidRPr="002535A2" w:rsidRDefault="00A038B0" w:rsidP="00A038B0">
      <w:pPr>
        <w:rPr>
          <w:color w:val="auto"/>
          <w:lang w:val="mk-MK" w:eastAsia="x-none"/>
        </w:rPr>
      </w:pPr>
    </w:p>
    <w:p w14:paraId="5FBE5762" w14:textId="68BAB1E9" w:rsidR="00B9554A" w:rsidRPr="002535A2" w:rsidRDefault="00B9554A" w:rsidP="00B9554A">
      <w:pPr>
        <w:ind w:firstLine="720"/>
        <w:jc w:val="both"/>
        <w:rPr>
          <w:bCs/>
          <w:color w:val="auto"/>
          <w:kern w:val="0"/>
          <w:sz w:val="22"/>
          <w:szCs w:val="22"/>
          <w:lang w:val="en-US" w:eastAsia="mk-MK"/>
        </w:rPr>
      </w:pPr>
      <w:r w:rsidRPr="002535A2">
        <w:rPr>
          <w:bCs/>
          <w:color w:val="auto"/>
          <w:kern w:val="0"/>
          <w:sz w:val="22"/>
          <w:szCs w:val="22"/>
          <w:lang w:val="en-US" w:eastAsia="mk-MK"/>
        </w:rPr>
        <w:t xml:space="preserve">Oваа </w:t>
      </w:r>
      <w:r w:rsidR="00D74276" w:rsidRPr="002535A2">
        <w:rPr>
          <w:bCs/>
          <w:color w:val="auto"/>
          <w:kern w:val="0"/>
          <w:sz w:val="22"/>
          <w:szCs w:val="22"/>
          <w:lang w:val="mk-MK" w:eastAsia="mk-MK"/>
        </w:rPr>
        <w:t>Нацрт</w:t>
      </w:r>
      <w:r w:rsidRPr="002535A2">
        <w:rPr>
          <w:bCs/>
          <w:color w:val="auto"/>
          <w:kern w:val="0"/>
          <w:sz w:val="22"/>
          <w:szCs w:val="22"/>
          <w:lang w:val="en-US" w:eastAsia="mk-MK"/>
        </w:rPr>
        <w:t xml:space="preserve"> Програма влегува во сила наредниот ден од денот на објавувањето во „Сл.гласник на општина Охрид“.  </w:t>
      </w:r>
    </w:p>
    <w:p w14:paraId="242B3647" w14:textId="77777777" w:rsidR="00B9554A" w:rsidRPr="002535A2" w:rsidRDefault="00B9554A" w:rsidP="00B9554A">
      <w:pPr>
        <w:jc w:val="both"/>
        <w:rPr>
          <w:b/>
          <w:color w:val="auto"/>
          <w:kern w:val="0"/>
          <w:sz w:val="22"/>
          <w:szCs w:val="22"/>
          <w:lang w:val="mk-MK" w:eastAsia="mk-MK"/>
        </w:rPr>
      </w:pPr>
    </w:p>
    <w:p w14:paraId="28CDF5F2" w14:textId="77777777" w:rsidR="00B9554A" w:rsidRPr="002535A2" w:rsidRDefault="00B9554A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2535A2">
        <w:rPr>
          <w:b/>
          <w:color w:val="auto"/>
          <w:kern w:val="0"/>
          <w:sz w:val="22"/>
          <w:szCs w:val="22"/>
          <w:lang w:val="ru-RU" w:eastAsia="mk-MK"/>
        </w:rPr>
        <w:t xml:space="preserve">Број 08-                                              </w:t>
      </w:r>
      <w:r w:rsidR="002E39F9" w:rsidRPr="002535A2">
        <w:rPr>
          <w:b/>
          <w:color w:val="auto"/>
          <w:kern w:val="0"/>
          <w:sz w:val="22"/>
          <w:szCs w:val="22"/>
          <w:lang w:val="en-US" w:eastAsia="mk-MK"/>
        </w:rPr>
        <w:t xml:space="preserve">         </w:t>
      </w:r>
      <w:r w:rsidRPr="002535A2">
        <w:rPr>
          <w:b/>
          <w:color w:val="auto"/>
          <w:kern w:val="0"/>
          <w:sz w:val="22"/>
          <w:szCs w:val="22"/>
          <w:lang w:val="ru-RU" w:eastAsia="mk-MK"/>
        </w:rPr>
        <w:t xml:space="preserve">  </w:t>
      </w:r>
      <w:r w:rsidR="002E39F9" w:rsidRPr="002535A2">
        <w:rPr>
          <w:b/>
          <w:color w:val="auto"/>
          <w:kern w:val="0"/>
          <w:sz w:val="22"/>
          <w:szCs w:val="22"/>
          <w:lang w:val="en-US" w:eastAsia="mk-MK"/>
        </w:rPr>
        <w:t xml:space="preserve">  </w:t>
      </w:r>
      <w:r w:rsidRPr="002535A2">
        <w:rPr>
          <w:b/>
          <w:color w:val="auto"/>
          <w:kern w:val="0"/>
          <w:sz w:val="22"/>
          <w:szCs w:val="22"/>
          <w:lang w:val="ru-RU" w:eastAsia="mk-MK"/>
        </w:rPr>
        <w:t xml:space="preserve"> СОВЕТ НА ОПШТИНА ОХРИД</w:t>
      </w:r>
    </w:p>
    <w:p w14:paraId="00610894" w14:textId="49FBD06D" w:rsidR="00B9554A" w:rsidRPr="002535A2" w:rsidRDefault="00B9554A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2535A2">
        <w:rPr>
          <w:b/>
          <w:color w:val="auto"/>
          <w:kern w:val="0"/>
          <w:sz w:val="22"/>
          <w:szCs w:val="22"/>
          <w:lang w:val="mk-MK" w:eastAsia="mk-MK"/>
        </w:rPr>
        <w:t>.1</w:t>
      </w:r>
      <w:r w:rsidR="00884536">
        <w:rPr>
          <w:b/>
          <w:color w:val="auto"/>
          <w:kern w:val="0"/>
          <w:sz w:val="22"/>
          <w:szCs w:val="22"/>
          <w:lang w:val="mk-MK" w:eastAsia="mk-MK"/>
        </w:rPr>
        <w:t>2</w:t>
      </w:r>
      <w:r w:rsidRPr="002535A2">
        <w:rPr>
          <w:b/>
          <w:color w:val="auto"/>
          <w:kern w:val="0"/>
          <w:sz w:val="22"/>
          <w:szCs w:val="22"/>
          <w:lang w:val="mk-MK" w:eastAsia="mk-MK"/>
        </w:rPr>
        <w:t>.202</w:t>
      </w:r>
      <w:r w:rsidR="00533FA0" w:rsidRPr="002535A2">
        <w:rPr>
          <w:b/>
          <w:color w:val="auto"/>
          <w:kern w:val="0"/>
          <w:sz w:val="22"/>
          <w:szCs w:val="22"/>
          <w:lang w:val="mk-MK" w:eastAsia="mk-MK"/>
        </w:rPr>
        <w:t>5</w:t>
      </w:r>
      <w:r w:rsidRPr="002535A2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Pr="002535A2">
        <w:rPr>
          <w:b/>
          <w:color w:val="auto"/>
          <w:kern w:val="0"/>
          <w:sz w:val="22"/>
          <w:szCs w:val="22"/>
          <w:lang w:val="ru-RU" w:eastAsia="mk-MK"/>
        </w:rPr>
        <w:t xml:space="preserve">год.                                                   </w:t>
      </w:r>
      <w:r w:rsidRPr="002535A2">
        <w:rPr>
          <w:b/>
          <w:color w:val="auto"/>
          <w:kern w:val="0"/>
          <w:sz w:val="22"/>
          <w:szCs w:val="22"/>
          <w:lang w:val="mk-MK" w:eastAsia="mk-MK"/>
        </w:rPr>
        <w:t xml:space="preserve">                   </w:t>
      </w:r>
      <w:r w:rsidR="002E39F9" w:rsidRPr="002535A2">
        <w:rPr>
          <w:b/>
          <w:color w:val="auto"/>
          <w:kern w:val="0"/>
          <w:sz w:val="22"/>
          <w:szCs w:val="22"/>
          <w:lang w:val="en-US" w:eastAsia="mk-MK"/>
        </w:rPr>
        <w:t xml:space="preserve">   </w:t>
      </w:r>
      <w:r w:rsidRPr="002535A2">
        <w:rPr>
          <w:b/>
          <w:color w:val="auto"/>
          <w:kern w:val="0"/>
          <w:sz w:val="22"/>
          <w:szCs w:val="22"/>
          <w:lang w:val="ru-RU" w:eastAsia="mk-MK"/>
        </w:rPr>
        <w:t>Претседател</w:t>
      </w:r>
    </w:p>
    <w:p w14:paraId="2592CA11" w14:textId="77777777" w:rsidR="00B9554A" w:rsidRPr="002535A2" w:rsidRDefault="00B9554A" w:rsidP="0086712B">
      <w:pPr>
        <w:tabs>
          <w:tab w:val="right" w:pos="9360"/>
        </w:tabs>
        <w:jc w:val="both"/>
        <w:rPr>
          <w:color w:val="auto"/>
          <w:lang w:val="mk-MK"/>
        </w:rPr>
      </w:pPr>
      <w:r w:rsidRPr="002535A2">
        <w:rPr>
          <w:b/>
          <w:color w:val="auto"/>
          <w:kern w:val="0"/>
          <w:sz w:val="22"/>
          <w:szCs w:val="22"/>
          <w:lang w:val="ru-RU" w:eastAsia="mk-MK"/>
        </w:rPr>
        <w:t xml:space="preserve">О х р и д                                                         </w:t>
      </w:r>
      <w:r w:rsidR="00D17067" w:rsidRPr="002535A2">
        <w:rPr>
          <w:b/>
          <w:color w:val="auto"/>
          <w:kern w:val="0"/>
          <w:sz w:val="22"/>
          <w:szCs w:val="22"/>
          <w:lang w:val="mk-MK" w:eastAsia="mk-MK"/>
        </w:rPr>
        <w:t xml:space="preserve">               </w:t>
      </w:r>
      <w:r w:rsidRPr="002535A2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="00D17067" w:rsidRPr="002535A2">
        <w:rPr>
          <w:b/>
          <w:color w:val="auto"/>
          <w:kern w:val="0"/>
          <w:sz w:val="22"/>
          <w:szCs w:val="22"/>
          <w:lang w:val="mk-MK" w:eastAsia="mk-MK"/>
        </w:rPr>
        <w:t>Перчо Божиновски</w:t>
      </w:r>
      <w:r w:rsidR="00771E4B" w:rsidRPr="002535A2">
        <w:rPr>
          <w:b/>
          <w:color w:val="auto"/>
          <w:kern w:val="0"/>
          <w:sz w:val="22"/>
          <w:szCs w:val="22"/>
          <w:lang w:val="mk-MK" w:eastAsia="mk-MK"/>
        </w:rPr>
        <w:tab/>
      </w:r>
    </w:p>
    <w:sectPr w:rsidR="00B9554A" w:rsidRPr="00253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F82D1" w14:textId="77777777" w:rsidR="001443EF" w:rsidRDefault="001443EF" w:rsidP="000F490B">
      <w:r>
        <w:separator/>
      </w:r>
    </w:p>
  </w:endnote>
  <w:endnote w:type="continuationSeparator" w:id="0">
    <w:p w14:paraId="7E321D03" w14:textId="77777777" w:rsidR="001443EF" w:rsidRDefault="001443EF" w:rsidP="000F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6A167" w14:textId="77777777" w:rsidR="001443EF" w:rsidRDefault="001443EF" w:rsidP="000F490B">
      <w:r>
        <w:separator/>
      </w:r>
    </w:p>
  </w:footnote>
  <w:footnote w:type="continuationSeparator" w:id="0">
    <w:p w14:paraId="3E6D8E21" w14:textId="77777777" w:rsidR="001443EF" w:rsidRDefault="001443EF" w:rsidP="000F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323C"/>
    <w:multiLevelType w:val="multilevel"/>
    <w:tmpl w:val="52A025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5F1F33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240995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70B5D54"/>
    <w:multiLevelType w:val="hybridMultilevel"/>
    <w:tmpl w:val="84CE42CC"/>
    <w:lvl w:ilvl="0" w:tplc="DA3CD2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349F2"/>
    <w:multiLevelType w:val="hybridMultilevel"/>
    <w:tmpl w:val="729EB0E6"/>
    <w:lvl w:ilvl="0" w:tplc="65CE14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54BBA"/>
    <w:multiLevelType w:val="hybridMultilevel"/>
    <w:tmpl w:val="ABF2E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A768B4"/>
    <w:multiLevelType w:val="multilevel"/>
    <w:tmpl w:val="C776AA88"/>
    <w:lvl w:ilvl="0">
      <w:start w:val="1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60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19041A7"/>
    <w:multiLevelType w:val="hybridMultilevel"/>
    <w:tmpl w:val="B63ED6E8"/>
    <w:lvl w:ilvl="0" w:tplc="215C1AB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301F2"/>
    <w:multiLevelType w:val="hybridMultilevel"/>
    <w:tmpl w:val="ED103228"/>
    <w:lvl w:ilvl="0" w:tplc="980EC116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1CDC"/>
    <w:multiLevelType w:val="hybridMultilevel"/>
    <w:tmpl w:val="69FA35E6"/>
    <w:lvl w:ilvl="0" w:tplc="18421CC8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81079"/>
    <w:multiLevelType w:val="hybridMultilevel"/>
    <w:tmpl w:val="A36CDB20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83B3D"/>
    <w:multiLevelType w:val="hybridMultilevel"/>
    <w:tmpl w:val="A1F6C798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02070"/>
    <w:multiLevelType w:val="multilevel"/>
    <w:tmpl w:val="570A75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90211A8"/>
    <w:multiLevelType w:val="hybridMultilevel"/>
    <w:tmpl w:val="22487770"/>
    <w:lvl w:ilvl="0" w:tplc="5050A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A3CB0"/>
    <w:multiLevelType w:val="multilevel"/>
    <w:tmpl w:val="B44C4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D60146F"/>
    <w:multiLevelType w:val="multilevel"/>
    <w:tmpl w:val="AA7CFF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F1F1CFD"/>
    <w:multiLevelType w:val="multilevel"/>
    <w:tmpl w:val="9244DC0C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  <w:szCs w:val="22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13"/>
  </w:num>
  <w:num w:numId="8">
    <w:abstractNumId w:val="8"/>
  </w:num>
  <w:num w:numId="9">
    <w:abstractNumId w:val="16"/>
  </w:num>
  <w:num w:numId="10">
    <w:abstractNumId w:val="10"/>
  </w:num>
  <w:num w:numId="11">
    <w:abstractNumId w:val="3"/>
  </w:num>
  <w:num w:numId="12">
    <w:abstractNumId w:val="11"/>
  </w:num>
  <w:num w:numId="13">
    <w:abstractNumId w:val="15"/>
  </w:num>
  <w:num w:numId="14">
    <w:abstractNumId w:val="14"/>
  </w:num>
  <w:num w:numId="15">
    <w:abstractNumId w:val="5"/>
  </w:num>
  <w:num w:numId="16">
    <w:abstractNumId w:val="2"/>
  </w:num>
  <w:num w:numId="17">
    <w:abstractNumId w:val="6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F1"/>
    <w:rsid w:val="00015692"/>
    <w:rsid w:val="00023A3C"/>
    <w:rsid w:val="00040D3F"/>
    <w:rsid w:val="000568EB"/>
    <w:rsid w:val="00094041"/>
    <w:rsid w:val="000A2295"/>
    <w:rsid w:val="000B1FC1"/>
    <w:rsid w:val="000B5B0A"/>
    <w:rsid w:val="000C167F"/>
    <w:rsid w:val="000C1816"/>
    <w:rsid w:val="000D119B"/>
    <w:rsid w:val="000D22EC"/>
    <w:rsid w:val="000E1EB8"/>
    <w:rsid w:val="000F2DCC"/>
    <w:rsid w:val="000F490B"/>
    <w:rsid w:val="00117BCA"/>
    <w:rsid w:val="00132E15"/>
    <w:rsid w:val="00135048"/>
    <w:rsid w:val="001443EF"/>
    <w:rsid w:val="00172B33"/>
    <w:rsid w:val="00173EDB"/>
    <w:rsid w:val="00182A69"/>
    <w:rsid w:val="00185DF9"/>
    <w:rsid w:val="00191CF7"/>
    <w:rsid w:val="001A28E4"/>
    <w:rsid w:val="001A4EE5"/>
    <w:rsid w:val="001D3AF1"/>
    <w:rsid w:val="001D4D8D"/>
    <w:rsid w:val="001F6736"/>
    <w:rsid w:val="00204B22"/>
    <w:rsid w:val="00227180"/>
    <w:rsid w:val="00227981"/>
    <w:rsid w:val="00241558"/>
    <w:rsid w:val="00250655"/>
    <w:rsid w:val="002535A2"/>
    <w:rsid w:val="002658B2"/>
    <w:rsid w:val="002814A7"/>
    <w:rsid w:val="002862CE"/>
    <w:rsid w:val="002A3F50"/>
    <w:rsid w:val="002B3619"/>
    <w:rsid w:val="002C0F42"/>
    <w:rsid w:val="002D1DC2"/>
    <w:rsid w:val="002E1F46"/>
    <w:rsid w:val="002E39F9"/>
    <w:rsid w:val="002E52E0"/>
    <w:rsid w:val="002F3519"/>
    <w:rsid w:val="002F477A"/>
    <w:rsid w:val="00304608"/>
    <w:rsid w:val="00307DF2"/>
    <w:rsid w:val="00310747"/>
    <w:rsid w:val="00325233"/>
    <w:rsid w:val="00331359"/>
    <w:rsid w:val="00343C73"/>
    <w:rsid w:val="003654E2"/>
    <w:rsid w:val="0036673A"/>
    <w:rsid w:val="00367120"/>
    <w:rsid w:val="0038703A"/>
    <w:rsid w:val="00395194"/>
    <w:rsid w:val="003B7BD9"/>
    <w:rsid w:val="003D0EB3"/>
    <w:rsid w:val="003E031E"/>
    <w:rsid w:val="003E558A"/>
    <w:rsid w:val="00400FF0"/>
    <w:rsid w:val="0040764F"/>
    <w:rsid w:val="00411289"/>
    <w:rsid w:val="00425BE4"/>
    <w:rsid w:val="00431626"/>
    <w:rsid w:val="00436283"/>
    <w:rsid w:val="00442D90"/>
    <w:rsid w:val="00452764"/>
    <w:rsid w:val="00454FD7"/>
    <w:rsid w:val="004554F7"/>
    <w:rsid w:val="00457A14"/>
    <w:rsid w:val="00461B83"/>
    <w:rsid w:val="00463121"/>
    <w:rsid w:val="00487287"/>
    <w:rsid w:val="0049240B"/>
    <w:rsid w:val="00496D65"/>
    <w:rsid w:val="004A62F0"/>
    <w:rsid w:val="004B3D2E"/>
    <w:rsid w:val="004B41F1"/>
    <w:rsid w:val="004E6F28"/>
    <w:rsid w:val="004F731F"/>
    <w:rsid w:val="00503964"/>
    <w:rsid w:val="00520E6C"/>
    <w:rsid w:val="00531CD0"/>
    <w:rsid w:val="00533FA0"/>
    <w:rsid w:val="00557653"/>
    <w:rsid w:val="00576F92"/>
    <w:rsid w:val="005B57B0"/>
    <w:rsid w:val="005C23C3"/>
    <w:rsid w:val="005D08CA"/>
    <w:rsid w:val="005D75D9"/>
    <w:rsid w:val="006045BB"/>
    <w:rsid w:val="0061085B"/>
    <w:rsid w:val="00620F3A"/>
    <w:rsid w:val="00621607"/>
    <w:rsid w:val="0062198E"/>
    <w:rsid w:val="00637919"/>
    <w:rsid w:val="00644BCE"/>
    <w:rsid w:val="00656E5A"/>
    <w:rsid w:val="006601BE"/>
    <w:rsid w:val="0067494E"/>
    <w:rsid w:val="00681ED3"/>
    <w:rsid w:val="006845D2"/>
    <w:rsid w:val="006C055A"/>
    <w:rsid w:val="006C3392"/>
    <w:rsid w:val="006E06D0"/>
    <w:rsid w:val="006E2644"/>
    <w:rsid w:val="006F29CC"/>
    <w:rsid w:val="006F70BC"/>
    <w:rsid w:val="00705B2E"/>
    <w:rsid w:val="00717DEB"/>
    <w:rsid w:val="00721E2E"/>
    <w:rsid w:val="00751E4D"/>
    <w:rsid w:val="00771E4B"/>
    <w:rsid w:val="007807EA"/>
    <w:rsid w:val="00782D97"/>
    <w:rsid w:val="00783F65"/>
    <w:rsid w:val="00786B03"/>
    <w:rsid w:val="007905B8"/>
    <w:rsid w:val="007A15A5"/>
    <w:rsid w:val="007B34AD"/>
    <w:rsid w:val="007B3663"/>
    <w:rsid w:val="007B73B3"/>
    <w:rsid w:val="007D7AF2"/>
    <w:rsid w:val="007E27B7"/>
    <w:rsid w:val="007F0A60"/>
    <w:rsid w:val="008044D4"/>
    <w:rsid w:val="00813BA8"/>
    <w:rsid w:val="00825C68"/>
    <w:rsid w:val="00832AEB"/>
    <w:rsid w:val="00836CEB"/>
    <w:rsid w:val="00851DB8"/>
    <w:rsid w:val="0086712B"/>
    <w:rsid w:val="0088217E"/>
    <w:rsid w:val="00884536"/>
    <w:rsid w:val="008930DE"/>
    <w:rsid w:val="00894681"/>
    <w:rsid w:val="008A0731"/>
    <w:rsid w:val="008A370D"/>
    <w:rsid w:val="008A4B54"/>
    <w:rsid w:val="008A6FC3"/>
    <w:rsid w:val="008D2AF1"/>
    <w:rsid w:val="008F239B"/>
    <w:rsid w:val="008F4498"/>
    <w:rsid w:val="008F67F0"/>
    <w:rsid w:val="00900EC7"/>
    <w:rsid w:val="00910FE3"/>
    <w:rsid w:val="00913AAC"/>
    <w:rsid w:val="009151A0"/>
    <w:rsid w:val="00924660"/>
    <w:rsid w:val="00926515"/>
    <w:rsid w:val="009434B1"/>
    <w:rsid w:val="00955969"/>
    <w:rsid w:val="009603E8"/>
    <w:rsid w:val="00962616"/>
    <w:rsid w:val="009627D6"/>
    <w:rsid w:val="009675D5"/>
    <w:rsid w:val="00976C55"/>
    <w:rsid w:val="009938D4"/>
    <w:rsid w:val="00A02514"/>
    <w:rsid w:val="00A038B0"/>
    <w:rsid w:val="00A14C35"/>
    <w:rsid w:val="00A14DA6"/>
    <w:rsid w:val="00A175BE"/>
    <w:rsid w:val="00A35216"/>
    <w:rsid w:val="00A3665A"/>
    <w:rsid w:val="00A62A72"/>
    <w:rsid w:val="00A638C9"/>
    <w:rsid w:val="00A76034"/>
    <w:rsid w:val="00A80310"/>
    <w:rsid w:val="00A97963"/>
    <w:rsid w:val="00AA46E9"/>
    <w:rsid w:val="00AB03C2"/>
    <w:rsid w:val="00AB4F60"/>
    <w:rsid w:val="00AE5A3B"/>
    <w:rsid w:val="00B0014E"/>
    <w:rsid w:val="00B024E8"/>
    <w:rsid w:val="00B067B4"/>
    <w:rsid w:val="00B224A4"/>
    <w:rsid w:val="00B3000A"/>
    <w:rsid w:val="00B71263"/>
    <w:rsid w:val="00B8363F"/>
    <w:rsid w:val="00B9554A"/>
    <w:rsid w:val="00BB15A4"/>
    <w:rsid w:val="00BB7BB9"/>
    <w:rsid w:val="00BC1B74"/>
    <w:rsid w:val="00BC3AF5"/>
    <w:rsid w:val="00BF0494"/>
    <w:rsid w:val="00C05F1A"/>
    <w:rsid w:val="00C33441"/>
    <w:rsid w:val="00C403A1"/>
    <w:rsid w:val="00C4642A"/>
    <w:rsid w:val="00C8392C"/>
    <w:rsid w:val="00CB1A13"/>
    <w:rsid w:val="00CC53FD"/>
    <w:rsid w:val="00CD160A"/>
    <w:rsid w:val="00CD1A3E"/>
    <w:rsid w:val="00CD2FB3"/>
    <w:rsid w:val="00D05ED7"/>
    <w:rsid w:val="00D0752E"/>
    <w:rsid w:val="00D10E46"/>
    <w:rsid w:val="00D17067"/>
    <w:rsid w:val="00D24AC7"/>
    <w:rsid w:val="00D335AC"/>
    <w:rsid w:val="00D53CEF"/>
    <w:rsid w:val="00D74276"/>
    <w:rsid w:val="00D7471D"/>
    <w:rsid w:val="00D77EF1"/>
    <w:rsid w:val="00D86777"/>
    <w:rsid w:val="00D87711"/>
    <w:rsid w:val="00DB0D75"/>
    <w:rsid w:val="00DB5239"/>
    <w:rsid w:val="00DB6A78"/>
    <w:rsid w:val="00DF533A"/>
    <w:rsid w:val="00E07190"/>
    <w:rsid w:val="00E3015C"/>
    <w:rsid w:val="00E54806"/>
    <w:rsid w:val="00E66864"/>
    <w:rsid w:val="00E97FB8"/>
    <w:rsid w:val="00EB10EC"/>
    <w:rsid w:val="00ED1ACC"/>
    <w:rsid w:val="00ED2122"/>
    <w:rsid w:val="00EF4714"/>
    <w:rsid w:val="00F06CCD"/>
    <w:rsid w:val="00F37F25"/>
    <w:rsid w:val="00F45561"/>
    <w:rsid w:val="00F54A76"/>
    <w:rsid w:val="00F5575D"/>
    <w:rsid w:val="00F664F3"/>
    <w:rsid w:val="00F939AE"/>
    <w:rsid w:val="00FA648D"/>
    <w:rsid w:val="00FB1358"/>
    <w:rsid w:val="00FC4C47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0D85C"/>
  <w15:docId w15:val="{0C44F667-BE5E-45D0-9A35-DC705351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96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E558A"/>
    <w:pPr>
      <w:ind w:left="720"/>
    </w:pPr>
    <w:rPr>
      <w:rFonts w:ascii="MAC C Swiss" w:hAnsi="MAC C Swiss"/>
      <w:color w:val="auto"/>
      <w:kern w:val="0"/>
      <w:sz w:val="24"/>
      <w:lang w:val="en-GB" w:eastAsia="x-none"/>
    </w:rPr>
  </w:style>
  <w:style w:type="character" w:customStyle="1" w:styleId="ListParagraphChar">
    <w:name w:val="List Paragraph Char"/>
    <w:link w:val="ListParagraph"/>
    <w:uiPriority w:val="34"/>
    <w:rsid w:val="003E558A"/>
    <w:rPr>
      <w:rFonts w:ascii="MAC C Swiss" w:eastAsia="Times New Roman" w:hAnsi="MAC C Swiss" w:cs="Times New Roman"/>
      <w:sz w:val="24"/>
      <w:szCs w:val="20"/>
      <w:lang w:val="en-GB" w:eastAsia="x-none"/>
    </w:rPr>
  </w:style>
  <w:style w:type="character" w:customStyle="1" w:styleId="FontStyle50">
    <w:name w:val="Font Style50"/>
    <w:rsid w:val="003E558A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05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mk-MK" w:eastAsia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F60"/>
    <w:rPr>
      <w:rFonts w:ascii="Segoe UI" w:eastAsia="Times New Roman" w:hAnsi="Segoe UI" w:cs="Segoe UI"/>
      <w:color w:val="000000"/>
      <w:kern w:val="28"/>
      <w:sz w:val="18"/>
      <w:szCs w:val="18"/>
      <w:lang w:val="hr-BA" w:eastAsia="hr-BA"/>
    </w:rPr>
  </w:style>
  <w:style w:type="paragraph" w:styleId="Header">
    <w:name w:val="header"/>
    <w:basedOn w:val="Normal"/>
    <w:link w:val="Head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paragraph" w:styleId="Footer">
    <w:name w:val="footer"/>
    <w:basedOn w:val="Normal"/>
    <w:link w:val="Foot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5377-7B6C-41B5-BAF9-9DB61C2F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Aco Kitrozoski</cp:lastModifiedBy>
  <cp:revision>15</cp:revision>
  <cp:lastPrinted>2023-11-28T12:02:00Z</cp:lastPrinted>
  <dcterms:created xsi:type="dcterms:W3CDTF">2025-11-24T14:58:00Z</dcterms:created>
  <dcterms:modified xsi:type="dcterms:W3CDTF">2025-12-03T13:49:00Z</dcterms:modified>
</cp:coreProperties>
</file>